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E06" w:rsidRPr="00823BB1" w:rsidRDefault="00833E06" w:rsidP="00833E06">
      <w:pPr>
        <w:spacing w:beforeLines="50" w:before="120" w:afterLines="50" w:after="120"/>
        <w:ind w:leftChars="-177" w:left="-425"/>
        <w:rPr>
          <w:rFonts w:ascii="Trebuchet MS" w:hAnsi="Trebuchet MS" w:cs="Arial"/>
          <w:b/>
          <w:sz w:val="40"/>
          <w:lang w:val="en-GB"/>
        </w:rPr>
      </w:pPr>
      <w:r w:rsidRPr="00823BB1">
        <w:rPr>
          <w:rFonts w:ascii="Trebuchet MS" w:hAnsi="Trebuchet MS" w:cs="Arial"/>
          <w:b/>
          <w:sz w:val="40"/>
          <w:lang w:val="en-GB"/>
        </w:rPr>
        <w:t>TONGWEN SCHOOL (JIAXING)</w:t>
      </w:r>
    </w:p>
    <w:p w:rsidR="00833E06" w:rsidRPr="00823BB1" w:rsidRDefault="00833E06" w:rsidP="00833E06">
      <w:pPr>
        <w:spacing w:beforeLines="50" w:before="120" w:afterLines="50" w:after="120"/>
        <w:ind w:leftChars="-177" w:left="-425"/>
        <w:rPr>
          <w:rFonts w:ascii="Trebuchet MS" w:hAnsi="Trebuchet MS" w:cs="Arial"/>
          <w:b/>
          <w:sz w:val="40"/>
          <w:lang w:val="en-GB"/>
        </w:rPr>
      </w:pPr>
      <w:r w:rsidRPr="00823BB1">
        <w:rPr>
          <w:rFonts w:ascii="Trebuchet MS" w:hAnsi="Trebuchet MS" w:cs="Arial"/>
          <w:b/>
          <w:sz w:val="40"/>
          <w:lang w:val="en-GB"/>
        </w:rPr>
        <w:t xml:space="preserve">SECONDARY </w:t>
      </w:r>
      <w:proofErr w:type="spellStart"/>
      <w:r w:rsidRPr="00823BB1">
        <w:rPr>
          <w:rFonts w:ascii="Trebuchet MS" w:hAnsi="Trebuchet MS" w:cs="Arial"/>
          <w:b/>
          <w:sz w:val="40"/>
          <w:lang w:val="en-GB"/>
        </w:rPr>
        <w:t>eLEARNING</w:t>
      </w:r>
      <w:proofErr w:type="spellEnd"/>
      <w:r w:rsidRPr="00823BB1">
        <w:rPr>
          <w:rFonts w:ascii="Trebuchet MS" w:hAnsi="Trebuchet MS" w:cs="Arial"/>
          <w:b/>
          <w:sz w:val="40"/>
          <w:lang w:val="en-GB"/>
        </w:rPr>
        <w:t xml:space="preserve"> PLAN</w:t>
      </w:r>
    </w:p>
    <w:p w:rsidR="00833E06" w:rsidRPr="00823BB1" w:rsidRDefault="00833E06" w:rsidP="00833E06">
      <w:pPr>
        <w:pBdr>
          <w:bottom w:val="single" w:sz="12" w:space="1" w:color="auto"/>
        </w:pBdr>
        <w:spacing w:beforeLines="100" w:before="240" w:afterLines="100" w:after="240"/>
        <w:ind w:leftChars="-177" w:left="-425" w:rightChars="-189" w:right="-454"/>
        <w:rPr>
          <w:rFonts w:ascii="Trebuchet MS" w:hAnsi="Trebuchet MS" w:cs="Arial"/>
          <w:b/>
          <w:lang w:val="en-GB"/>
        </w:rPr>
      </w:pPr>
      <w:r w:rsidRPr="00823BB1">
        <w:rPr>
          <w:rFonts w:ascii="Trebuchet MS" w:hAnsi="Trebuchet MS" w:cs="Arial"/>
          <w:b/>
          <w:lang w:val="en-GB"/>
        </w:rPr>
        <w:t>For Parents, Students &amp; Teachers</w:t>
      </w:r>
    </w:p>
    <w:p w:rsidR="00833E06" w:rsidRPr="00823BB1" w:rsidRDefault="00833E06" w:rsidP="00833E06">
      <w:pPr>
        <w:spacing w:beforeLines="50" w:before="120" w:afterLines="50" w:after="120"/>
        <w:ind w:leftChars="-177" w:left="-425"/>
        <w:rPr>
          <w:rFonts w:ascii="Iowan Old Style Titling" w:hAnsi="Iowan Old Style Titling" w:cs="Arial"/>
          <w:b/>
          <w:sz w:val="28"/>
          <w:lang w:val="en-GB"/>
        </w:rPr>
      </w:pPr>
      <w:r w:rsidRPr="00823BB1">
        <w:rPr>
          <w:rFonts w:ascii="Iowan Old Style Titling" w:hAnsi="Iowan Old Style Titling" w:cs="Arial"/>
          <w:b/>
          <w:sz w:val="28"/>
          <w:lang w:val="en-GB"/>
        </w:rPr>
        <w:t>OVERVIEW</w:t>
      </w:r>
    </w:p>
    <w:tbl>
      <w:tblPr>
        <w:tblStyle w:val="a9"/>
        <w:tblW w:w="1062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8505"/>
      </w:tblGrid>
      <w:tr w:rsidR="00833E06" w:rsidTr="00454CC3">
        <w:tc>
          <w:tcPr>
            <w:tcW w:w="2121" w:type="dxa"/>
          </w:tcPr>
          <w:p w:rsidR="00833E06" w:rsidRPr="00823BB1" w:rsidRDefault="00833E06" w:rsidP="00833E06">
            <w:pPr>
              <w:spacing w:beforeLines="25" w:before="60" w:afterLines="25" w:after="60"/>
              <w:rPr>
                <w:rFonts w:ascii="Arial" w:hAnsi="Arial" w:cs="Arial"/>
                <w:b/>
                <w:color w:val="C00000"/>
                <w:lang w:val="en-GB"/>
              </w:rPr>
            </w:pPr>
            <w:r w:rsidRPr="00823BB1">
              <w:rPr>
                <w:rFonts w:ascii="Arial" w:hAnsi="Arial" w:cs="Arial"/>
                <w:b/>
                <w:color w:val="C00000"/>
                <w:lang w:val="en-GB"/>
              </w:rPr>
              <w:t>Introduction</w:t>
            </w:r>
          </w:p>
        </w:tc>
        <w:tc>
          <w:tcPr>
            <w:tcW w:w="8505" w:type="dxa"/>
          </w:tcPr>
          <w:p w:rsidR="00833E06" w:rsidRPr="00823BB1" w:rsidRDefault="00833E06" w:rsidP="00833E06">
            <w:pPr>
              <w:spacing w:beforeLines="50" w:before="120" w:afterLines="50" w:after="120"/>
              <w:jc w:val="left"/>
              <w:rPr>
                <w:rFonts w:ascii="Arial" w:hAnsi="Arial" w:cs="Arial"/>
                <w:lang w:val="en-GB"/>
              </w:rPr>
            </w:pPr>
            <w:r w:rsidRPr="00823BB1">
              <w:rPr>
                <w:rFonts w:ascii="Arial" w:hAnsi="Arial" w:cs="Arial"/>
                <w:lang w:val="en-GB"/>
              </w:rPr>
              <w:t>TWS-JX looks forward to keeping our community open for learning. Our eLearning Programme is consistent, connected and challenging. These activities will involve both technology and materials readily accessible using this technology.</w:t>
            </w:r>
          </w:p>
          <w:p w:rsidR="00833E06" w:rsidRPr="00823BB1" w:rsidRDefault="00833E06" w:rsidP="00833E06">
            <w:pPr>
              <w:spacing w:beforeLines="50" w:before="120" w:afterLines="50" w:after="120"/>
              <w:jc w:val="left"/>
              <w:rPr>
                <w:rFonts w:ascii="Arial" w:hAnsi="Arial" w:cs="Arial"/>
                <w:lang w:val="en-GB"/>
              </w:rPr>
            </w:pPr>
            <w:r w:rsidRPr="00823BB1">
              <w:rPr>
                <w:rFonts w:ascii="Arial" w:hAnsi="Arial" w:cs="Arial"/>
                <w:lang w:val="en-GB"/>
              </w:rPr>
              <w:t>Please review this document carefully and address and questions to the Secondary School Senior Leadership Team:</w:t>
            </w:r>
          </w:p>
          <w:p w:rsidR="00833E06" w:rsidRPr="00823BB1" w:rsidRDefault="00833E06" w:rsidP="00833E06">
            <w:pPr>
              <w:pStyle w:val="aa"/>
              <w:numPr>
                <w:ilvl w:val="0"/>
                <w:numId w:val="1"/>
              </w:numPr>
              <w:ind w:firstLineChars="0"/>
              <w:jc w:val="left"/>
              <w:rPr>
                <w:rFonts w:ascii="Arial" w:hAnsi="Arial" w:cs="Arial"/>
                <w:lang w:val="en-GB"/>
              </w:rPr>
            </w:pPr>
            <w:r w:rsidRPr="00823BB1">
              <w:rPr>
                <w:rFonts w:ascii="Arial" w:hAnsi="Arial" w:cs="Arial"/>
                <w:lang w:val="en-GB"/>
              </w:rPr>
              <w:t xml:space="preserve">Mr Lee, Deputy Head of School, </w:t>
            </w:r>
            <w:hyperlink r:id="rId7" w:history="1">
              <w:r w:rsidRPr="00823BB1">
                <w:rPr>
                  <w:rStyle w:val="ab"/>
                  <w:rFonts w:ascii="Arial" w:hAnsi="Arial" w:cs="Arial"/>
                  <w:lang w:val="en-GB"/>
                </w:rPr>
                <w:t>lihan@pkutw.com</w:t>
              </w:r>
            </w:hyperlink>
          </w:p>
          <w:p w:rsidR="00833E06" w:rsidRPr="00823BB1" w:rsidRDefault="00833E06" w:rsidP="00833E06">
            <w:pPr>
              <w:pStyle w:val="aa"/>
              <w:numPr>
                <w:ilvl w:val="0"/>
                <w:numId w:val="1"/>
              </w:numPr>
              <w:ind w:firstLineChars="0"/>
              <w:jc w:val="left"/>
              <w:rPr>
                <w:rFonts w:ascii="Arial" w:hAnsi="Arial" w:cs="Arial"/>
                <w:lang w:val="en-GB"/>
              </w:rPr>
            </w:pPr>
            <w:r w:rsidRPr="00823BB1">
              <w:rPr>
                <w:rFonts w:ascii="Arial" w:hAnsi="Arial" w:cs="Arial"/>
                <w:lang w:val="en-GB"/>
              </w:rPr>
              <w:t xml:space="preserve">Ms Jessie Wang, Admin Officer, </w:t>
            </w:r>
            <w:hyperlink r:id="rId8" w:history="1">
              <w:r w:rsidRPr="00823BB1">
                <w:rPr>
                  <w:rStyle w:val="ab"/>
                  <w:rFonts w:ascii="Arial" w:hAnsi="Arial" w:cs="Arial"/>
                  <w:lang w:val="en-GB"/>
                </w:rPr>
                <w:t>jessiewang@pkujx.cn</w:t>
              </w:r>
            </w:hyperlink>
          </w:p>
          <w:p w:rsidR="00833E06" w:rsidRDefault="00833E06" w:rsidP="00833E06">
            <w:pPr>
              <w:pStyle w:val="aa"/>
              <w:numPr>
                <w:ilvl w:val="0"/>
                <w:numId w:val="1"/>
              </w:numPr>
              <w:ind w:firstLineChars="0"/>
              <w:jc w:val="left"/>
              <w:rPr>
                <w:rFonts w:ascii="Arial" w:hAnsi="Arial" w:cs="Arial"/>
                <w:lang w:val="en-GB"/>
              </w:rPr>
            </w:pPr>
            <w:r w:rsidRPr="00823BB1">
              <w:rPr>
                <w:rFonts w:ascii="Arial" w:hAnsi="Arial" w:cs="Arial"/>
                <w:lang w:val="en-GB"/>
              </w:rPr>
              <w:t xml:space="preserve">Ms Lynne Wang, Homeroom Coordinator, </w:t>
            </w:r>
            <w:hyperlink r:id="rId9" w:history="1">
              <w:r w:rsidRPr="00823BB1">
                <w:rPr>
                  <w:rStyle w:val="ab"/>
                  <w:rFonts w:ascii="Arial" w:hAnsi="Arial" w:cs="Arial"/>
                  <w:lang w:val="en-GB"/>
                </w:rPr>
                <w:t>wanglin@pkujx.cn</w:t>
              </w:r>
            </w:hyperlink>
          </w:p>
          <w:p w:rsidR="00454CC3" w:rsidRPr="00823BB1" w:rsidRDefault="00454CC3" w:rsidP="00454CC3">
            <w:pPr>
              <w:pStyle w:val="aa"/>
              <w:ind w:left="420" w:firstLineChars="0" w:firstLine="0"/>
              <w:jc w:val="left"/>
              <w:rPr>
                <w:rFonts w:ascii="Arial" w:hAnsi="Arial" w:cs="Arial" w:hint="eastAsia"/>
                <w:lang w:val="en-GB"/>
              </w:rPr>
            </w:pPr>
          </w:p>
        </w:tc>
      </w:tr>
      <w:tr w:rsidR="00833E06" w:rsidTr="00454CC3">
        <w:tc>
          <w:tcPr>
            <w:tcW w:w="2121" w:type="dxa"/>
          </w:tcPr>
          <w:p w:rsidR="00833E06" w:rsidRPr="00823BB1" w:rsidRDefault="00833E06" w:rsidP="00833E06">
            <w:pPr>
              <w:spacing w:beforeLines="25" w:before="60" w:afterLines="25" w:after="60"/>
              <w:rPr>
                <w:rFonts w:ascii="Arial" w:hAnsi="Arial" w:cs="Arial"/>
                <w:b/>
                <w:color w:val="C00000"/>
                <w:lang w:val="en-GB"/>
              </w:rPr>
            </w:pPr>
            <w:r w:rsidRPr="00823BB1">
              <w:rPr>
                <w:rFonts w:ascii="Arial" w:hAnsi="Arial" w:cs="Arial"/>
                <w:b/>
                <w:color w:val="C00000"/>
                <w:lang w:val="en-GB"/>
              </w:rPr>
              <w:t>Our Approach</w:t>
            </w:r>
          </w:p>
        </w:tc>
        <w:tc>
          <w:tcPr>
            <w:tcW w:w="8505" w:type="dxa"/>
          </w:tcPr>
          <w:p w:rsidR="00833E06" w:rsidRPr="00823BB1" w:rsidRDefault="00833E06" w:rsidP="00454CC3">
            <w:pPr>
              <w:pStyle w:val="aa"/>
              <w:numPr>
                <w:ilvl w:val="0"/>
                <w:numId w:val="2"/>
              </w:numPr>
              <w:ind w:firstLineChars="0"/>
              <w:jc w:val="left"/>
              <w:rPr>
                <w:rFonts w:ascii="Arial" w:hAnsi="Arial" w:cs="Arial"/>
                <w:lang w:val="en-GB"/>
              </w:rPr>
            </w:pPr>
            <w:r w:rsidRPr="00823BB1">
              <w:rPr>
                <w:rFonts w:ascii="Arial" w:hAnsi="Arial" w:cs="Arial"/>
                <w:lang w:val="en-GB"/>
              </w:rPr>
              <w:t xml:space="preserve">Learning materials are shared via </w:t>
            </w:r>
            <w:proofErr w:type="spellStart"/>
            <w:r w:rsidRPr="00823BB1">
              <w:rPr>
                <w:rFonts w:ascii="Arial" w:hAnsi="Arial" w:cs="Arial"/>
                <w:lang w:val="en-GB"/>
              </w:rPr>
              <w:t>ManageBac</w:t>
            </w:r>
            <w:proofErr w:type="spellEnd"/>
            <w:r w:rsidRPr="00823BB1">
              <w:rPr>
                <w:rFonts w:ascii="Arial" w:hAnsi="Arial" w:cs="Arial"/>
                <w:lang w:val="en-GB"/>
              </w:rPr>
              <w:t>.</w:t>
            </w:r>
          </w:p>
          <w:p w:rsidR="00833E06" w:rsidRPr="00823BB1" w:rsidRDefault="00833E06" w:rsidP="00454CC3">
            <w:pPr>
              <w:pStyle w:val="aa"/>
              <w:numPr>
                <w:ilvl w:val="0"/>
                <w:numId w:val="2"/>
              </w:numPr>
              <w:ind w:firstLineChars="0"/>
              <w:jc w:val="left"/>
              <w:rPr>
                <w:rFonts w:ascii="Arial" w:hAnsi="Arial" w:cs="Arial"/>
                <w:lang w:val="en-GB"/>
              </w:rPr>
            </w:pPr>
            <w:r w:rsidRPr="00823BB1">
              <w:rPr>
                <w:rFonts w:ascii="Arial" w:hAnsi="Arial" w:cs="Arial"/>
                <w:lang w:val="en-GB"/>
              </w:rPr>
              <w:t>Learning activities are engaging, inquiry-based explorations.</w:t>
            </w:r>
          </w:p>
          <w:p w:rsidR="00833E06" w:rsidRPr="00823BB1" w:rsidRDefault="00833E06" w:rsidP="00454CC3">
            <w:pPr>
              <w:pStyle w:val="aa"/>
              <w:numPr>
                <w:ilvl w:val="0"/>
                <w:numId w:val="2"/>
              </w:numPr>
              <w:ind w:firstLineChars="0"/>
              <w:jc w:val="left"/>
              <w:rPr>
                <w:rFonts w:ascii="Arial" w:hAnsi="Arial" w:cs="Arial"/>
                <w:lang w:val="en-GB"/>
              </w:rPr>
            </w:pPr>
            <w:r w:rsidRPr="00823BB1">
              <w:rPr>
                <w:rFonts w:ascii="Arial" w:hAnsi="Arial" w:cs="Arial"/>
                <w:lang w:val="en-GB"/>
              </w:rPr>
              <w:t>Learning activities may be completed:</w:t>
            </w:r>
          </w:p>
          <w:p w:rsidR="00833E06" w:rsidRPr="00823BB1" w:rsidRDefault="00833E06" w:rsidP="00454CC3">
            <w:pPr>
              <w:pStyle w:val="aa"/>
              <w:numPr>
                <w:ilvl w:val="1"/>
                <w:numId w:val="3"/>
              </w:numPr>
              <w:ind w:firstLineChars="0"/>
              <w:jc w:val="left"/>
              <w:rPr>
                <w:rFonts w:ascii="Arial" w:hAnsi="Arial" w:cs="Arial"/>
                <w:lang w:val="en-GB"/>
              </w:rPr>
            </w:pPr>
            <w:r w:rsidRPr="00823BB1">
              <w:rPr>
                <w:rFonts w:ascii="Arial" w:hAnsi="Arial" w:cs="Arial"/>
                <w:lang w:val="en-GB"/>
              </w:rPr>
              <w:t>Independently online and offline;</w:t>
            </w:r>
          </w:p>
          <w:p w:rsidR="00833E06" w:rsidRPr="00823BB1" w:rsidRDefault="00823BB1" w:rsidP="00454CC3">
            <w:pPr>
              <w:pStyle w:val="aa"/>
              <w:numPr>
                <w:ilvl w:val="1"/>
                <w:numId w:val="3"/>
              </w:numPr>
              <w:ind w:firstLineChars="0"/>
              <w:jc w:val="left"/>
              <w:rPr>
                <w:rFonts w:ascii="Arial" w:hAnsi="Arial" w:cs="Arial"/>
                <w:lang w:val="en-GB"/>
              </w:rPr>
            </w:pPr>
            <w:r w:rsidRPr="00823BB1">
              <w:rPr>
                <w:rFonts w:ascii="Arial" w:hAnsi="Arial" w:cs="Arial"/>
                <w:lang w:val="en-GB"/>
              </w:rPr>
              <w:t>Collaboratively online, via chat, video conference or other.</w:t>
            </w:r>
          </w:p>
          <w:p w:rsidR="00833E06" w:rsidRPr="00823BB1" w:rsidRDefault="00833E06" w:rsidP="00454CC3">
            <w:pPr>
              <w:pStyle w:val="aa"/>
              <w:numPr>
                <w:ilvl w:val="0"/>
                <w:numId w:val="2"/>
              </w:numPr>
              <w:ind w:firstLineChars="0"/>
              <w:jc w:val="left"/>
              <w:rPr>
                <w:rFonts w:ascii="Arial" w:hAnsi="Arial" w:cs="Arial"/>
                <w:lang w:val="en-GB"/>
              </w:rPr>
            </w:pPr>
            <w:r w:rsidRPr="00823BB1">
              <w:rPr>
                <w:rFonts w:ascii="Arial" w:hAnsi="Arial" w:cs="Arial"/>
                <w:lang w:val="en-GB"/>
              </w:rPr>
              <w:t>Learning activities have a number of purposes:</w:t>
            </w:r>
          </w:p>
          <w:p w:rsidR="00823BB1" w:rsidRPr="00823BB1" w:rsidRDefault="00823BB1" w:rsidP="00454CC3">
            <w:pPr>
              <w:pStyle w:val="aa"/>
              <w:numPr>
                <w:ilvl w:val="1"/>
                <w:numId w:val="2"/>
              </w:numPr>
              <w:ind w:firstLineChars="0"/>
              <w:jc w:val="left"/>
              <w:rPr>
                <w:rFonts w:ascii="Arial" w:hAnsi="Arial" w:cs="Arial"/>
                <w:lang w:val="en-GB"/>
              </w:rPr>
            </w:pPr>
            <w:r w:rsidRPr="00823BB1">
              <w:rPr>
                <w:rFonts w:ascii="Arial" w:hAnsi="Arial" w:cs="Arial"/>
                <w:lang w:val="en-GB"/>
              </w:rPr>
              <w:t>Allow students to engage with new learning;</w:t>
            </w:r>
            <w:bookmarkStart w:id="0" w:name="_GoBack"/>
            <w:bookmarkEnd w:id="0"/>
          </w:p>
          <w:p w:rsidR="00823BB1" w:rsidRPr="00823BB1" w:rsidRDefault="00823BB1" w:rsidP="00454CC3">
            <w:pPr>
              <w:pStyle w:val="aa"/>
              <w:numPr>
                <w:ilvl w:val="1"/>
                <w:numId w:val="2"/>
              </w:numPr>
              <w:ind w:firstLineChars="0"/>
              <w:jc w:val="left"/>
              <w:rPr>
                <w:rFonts w:ascii="Arial" w:hAnsi="Arial" w:cs="Arial"/>
                <w:lang w:val="en-GB"/>
              </w:rPr>
            </w:pPr>
            <w:r w:rsidRPr="00823BB1">
              <w:rPr>
                <w:rFonts w:ascii="Arial" w:hAnsi="Arial" w:cs="Arial"/>
                <w:lang w:val="en-GB"/>
              </w:rPr>
              <w:t>Practice, discuss, or apply learning;</w:t>
            </w:r>
          </w:p>
          <w:p w:rsidR="00823BB1" w:rsidRPr="00823BB1" w:rsidRDefault="00823BB1" w:rsidP="00454CC3">
            <w:pPr>
              <w:pStyle w:val="aa"/>
              <w:numPr>
                <w:ilvl w:val="1"/>
                <w:numId w:val="2"/>
              </w:numPr>
              <w:ind w:firstLineChars="0"/>
              <w:jc w:val="left"/>
              <w:rPr>
                <w:rFonts w:ascii="Arial" w:hAnsi="Arial" w:cs="Arial"/>
                <w:lang w:val="en-GB"/>
              </w:rPr>
            </w:pPr>
            <w:r w:rsidRPr="00823BB1">
              <w:rPr>
                <w:rFonts w:ascii="Arial" w:hAnsi="Arial" w:cs="Arial"/>
                <w:lang w:val="en-GB"/>
              </w:rPr>
              <w:t>Demonstrate knowledge and skills in relation to learning.</w:t>
            </w:r>
          </w:p>
          <w:p w:rsidR="00833E06" w:rsidRPr="00823BB1" w:rsidRDefault="00833E06" w:rsidP="00454CC3">
            <w:pPr>
              <w:pStyle w:val="aa"/>
              <w:numPr>
                <w:ilvl w:val="0"/>
                <w:numId w:val="2"/>
              </w:numPr>
              <w:ind w:firstLineChars="0"/>
              <w:jc w:val="left"/>
              <w:rPr>
                <w:rFonts w:ascii="Arial" w:hAnsi="Arial" w:cs="Arial"/>
                <w:lang w:val="en-GB"/>
              </w:rPr>
            </w:pPr>
            <w:r w:rsidRPr="00823BB1">
              <w:rPr>
                <w:rFonts w:ascii="Arial" w:hAnsi="Arial" w:cs="Arial"/>
                <w:lang w:val="en-GB"/>
              </w:rPr>
              <w:t>Learning continues to connect to current units and curriculum.</w:t>
            </w:r>
          </w:p>
          <w:p w:rsidR="00833E06" w:rsidRPr="00823BB1" w:rsidRDefault="00833E06" w:rsidP="00454CC3">
            <w:pPr>
              <w:pStyle w:val="aa"/>
              <w:numPr>
                <w:ilvl w:val="0"/>
                <w:numId w:val="2"/>
              </w:numPr>
              <w:ind w:firstLineChars="0"/>
              <w:jc w:val="left"/>
              <w:rPr>
                <w:rFonts w:ascii="Arial" w:hAnsi="Arial" w:cs="Arial"/>
                <w:lang w:val="en-GB"/>
              </w:rPr>
            </w:pPr>
            <w:r w:rsidRPr="00823BB1">
              <w:rPr>
                <w:rFonts w:ascii="Arial" w:hAnsi="Arial" w:cs="Arial"/>
                <w:lang w:val="en-GB"/>
              </w:rPr>
              <w:t>Assessment tasks, where necessary, enable students to demonstrate their understanding. If a student does not meet a learning target they will have the extended opportunity to revise their task following a reflection and/or complete an alternative task.</w:t>
            </w:r>
          </w:p>
        </w:tc>
      </w:tr>
    </w:tbl>
    <w:p w:rsidR="00833E06" w:rsidRDefault="00833E06" w:rsidP="00833E06">
      <w:pPr>
        <w:spacing w:beforeLines="50" w:before="120" w:afterLines="50" w:after="120"/>
        <w:ind w:leftChars="-177" w:left="-425"/>
        <w:rPr>
          <w:rFonts w:ascii="Arial" w:hAnsi="Arial" w:cs="Arial"/>
          <w:lang w:val="en-GB"/>
        </w:rPr>
      </w:pPr>
    </w:p>
    <w:p w:rsidR="00823BB1" w:rsidRPr="00823BB1" w:rsidRDefault="00823BB1" w:rsidP="00833E06">
      <w:pPr>
        <w:spacing w:beforeLines="50" w:before="120" w:afterLines="50" w:after="120"/>
        <w:ind w:leftChars="-177" w:left="-425"/>
        <w:rPr>
          <w:rFonts w:ascii="Iowan Old Style Titling" w:hAnsi="Iowan Old Style Titling" w:cs="Arial"/>
          <w:b/>
          <w:sz w:val="28"/>
          <w:lang w:val="en-GB"/>
        </w:rPr>
      </w:pPr>
      <w:r w:rsidRPr="00823BB1">
        <w:rPr>
          <w:rFonts w:ascii="Iowan Old Style Titling" w:hAnsi="Iowan Old Style Titling" w:cs="Arial"/>
          <w:b/>
          <w:sz w:val="28"/>
          <w:lang w:val="en-GB"/>
        </w:rPr>
        <w:t>DAILY SCHEDULE</w:t>
      </w:r>
    </w:p>
    <w:tbl>
      <w:tblPr>
        <w:tblStyle w:val="a9"/>
        <w:tblW w:w="1062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8505"/>
      </w:tblGrid>
      <w:tr w:rsidR="00823BB1" w:rsidTr="00454CC3">
        <w:tc>
          <w:tcPr>
            <w:tcW w:w="2121" w:type="dxa"/>
          </w:tcPr>
          <w:p w:rsidR="00823BB1" w:rsidRPr="00823BB1" w:rsidRDefault="00823BB1" w:rsidP="006E0B81">
            <w:pPr>
              <w:spacing w:beforeLines="25" w:before="60" w:afterLines="25" w:after="60"/>
              <w:rPr>
                <w:rFonts w:ascii="Arial" w:hAnsi="Arial" w:cs="Arial"/>
                <w:b/>
                <w:color w:val="C00000"/>
                <w:lang w:val="en-GB"/>
              </w:rPr>
            </w:pPr>
            <w:r>
              <w:rPr>
                <w:rFonts w:ascii="Arial" w:hAnsi="Arial" w:cs="Arial" w:hint="eastAsia"/>
                <w:b/>
                <w:color w:val="C00000"/>
                <w:lang w:val="en-GB"/>
              </w:rPr>
              <w:t>Summary</w:t>
            </w:r>
          </w:p>
        </w:tc>
        <w:tc>
          <w:tcPr>
            <w:tcW w:w="8505" w:type="dxa"/>
          </w:tcPr>
          <w:p w:rsidR="00823BB1" w:rsidRDefault="00823BB1" w:rsidP="00454CC3">
            <w:pPr>
              <w:pStyle w:val="aa"/>
              <w:numPr>
                <w:ilvl w:val="0"/>
                <w:numId w:val="5"/>
              </w:numPr>
              <w:ind w:firstLineChars="0"/>
              <w:jc w:val="left"/>
              <w:rPr>
                <w:rFonts w:ascii="Arial" w:hAnsi="Arial" w:cs="Arial"/>
                <w:lang w:val="en-GB"/>
              </w:rPr>
            </w:pPr>
            <w:r>
              <w:rPr>
                <w:rFonts w:ascii="Arial" w:hAnsi="Arial" w:cs="Arial" w:hint="eastAsia"/>
                <w:lang w:val="en-GB"/>
              </w:rPr>
              <w:t>Focused,</w:t>
            </w:r>
            <w:r>
              <w:rPr>
                <w:rFonts w:ascii="Arial" w:hAnsi="Arial" w:cs="Arial"/>
                <w:lang w:val="en-GB"/>
              </w:rPr>
              <w:t xml:space="preserve"> synchronised classroom-based teaching and learning will happen from 8:00 until 16:50 each day via Tencent Meeting or </w:t>
            </w:r>
            <w:proofErr w:type="spellStart"/>
            <w:r>
              <w:rPr>
                <w:rFonts w:ascii="Arial" w:hAnsi="Arial" w:cs="Arial"/>
                <w:lang w:val="en-GB"/>
              </w:rPr>
              <w:t>DingTalk</w:t>
            </w:r>
            <w:proofErr w:type="spellEnd"/>
            <w:r>
              <w:rPr>
                <w:rFonts w:ascii="Arial" w:hAnsi="Arial" w:cs="Arial"/>
                <w:lang w:val="en-GB"/>
              </w:rPr>
              <w:t>. We will follow our typical schedule as we have done all year, albeit slightly modified to allow for longer breaks for meals and to disengage with screens.</w:t>
            </w:r>
          </w:p>
          <w:p w:rsidR="00823BB1" w:rsidRDefault="00823BB1" w:rsidP="00454CC3">
            <w:pPr>
              <w:pStyle w:val="aa"/>
              <w:numPr>
                <w:ilvl w:val="0"/>
                <w:numId w:val="5"/>
              </w:numPr>
              <w:ind w:firstLineChars="0"/>
              <w:jc w:val="left"/>
              <w:rPr>
                <w:rFonts w:ascii="Arial" w:hAnsi="Arial" w:cs="Arial"/>
                <w:lang w:val="en-GB"/>
              </w:rPr>
            </w:pPr>
            <w:r>
              <w:rPr>
                <w:rFonts w:ascii="Arial" w:hAnsi="Arial" w:cs="Arial" w:hint="eastAsia"/>
                <w:lang w:val="en-GB"/>
              </w:rPr>
              <w:t>M</w:t>
            </w:r>
            <w:r>
              <w:rPr>
                <w:rFonts w:ascii="Arial" w:hAnsi="Arial" w:cs="Arial"/>
                <w:lang w:val="en-GB"/>
              </w:rPr>
              <w:t>onday through Thursday ends with the Office Hour period, this will be the 1v1 tutorial time between student and teacher. Homeroom teachers will help with the appointment, we recommend that each appointment is more than 15 minutes.</w:t>
            </w:r>
          </w:p>
          <w:p w:rsidR="00823BB1" w:rsidRPr="00823BB1" w:rsidRDefault="00823BB1" w:rsidP="00454CC3">
            <w:pPr>
              <w:pStyle w:val="aa"/>
              <w:numPr>
                <w:ilvl w:val="0"/>
                <w:numId w:val="5"/>
              </w:numPr>
              <w:ind w:firstLineChars="0"/>
              <w:jc w:val="left"/>
              <w:rPr>
                <w:rFonts w:ascii="Arial" w:hAnsi="Arial" w:cs="Arial" w:hint="eastAsia"/>
                <w:lang w:val="en-GB"/>
              </w:rPr>
            </w:pPr>
            <w:r>
              <w:rPr>
                <w:rFonts w:ascii="Arial" w:hAnsi="Arial" w:cs="Arial" w:hint="eastAsia"/>
                <w:lang w:val="en-GB"/>
              </w:rPr>
              <w:t>A</w:t>
            </w:r>
            <w:r>
              <w:rPr>
                <w:rFonts w:ascii="Arial" w:hAnsi="Arial" w:cs="Arial"/>
                <w:lang w:val="en-GB"/>
              </w:rPr>
              <w:t xml:space="preserve">synchronous learning activities and reviews will occur each day in Night Study from 18:30 to 21:00/20:30 and in the middle of timetabled classes. </w:t>
            </w:r>
            <w:r>
              <w:rPr>
                <w:rFonts w:ascii="Arial" w:hAnsi="Arial" w:cs="Arial"/>
                <w:lang w:val="en-GB"/>
              </w:rPr>
              <w:lastRenderedPageBreak/>
              <w:t>Middle School students should have no more than 30-minutes of homework for each of their classes and High School students no more than 50-minutes.</w:t>
            </w:r>
          </w:p>
        </w:tc>
      </w:tr>
    </w:tbl>
    <w:p w:rsidR="00823BB1" w:rsidRPr="00823BB1" w:rsidRDefault="00823BB1" w:rsidP="00833E06">
      <w:pPr>
        <w:spacing w:beforeLines="50" w:before="120" w:afterLines="50" w:after="120"/>
        <w:ind w:leftChars="-177" w:left="-425"/>
        <w:rPr>
          <w:rFonts w:ascii="Arial" w:hAnsi="Arial" w:cs="Arial"/>
          <w:b/>
          <w:color w:val="C00000"/>
          <w:lang w:val="en-GB"/>
        </w:rPr>
      </w:pPr>
      <w:r w:rsidRPr="00823BB1">
        <w:rPr>
          <w:rFonts w:ascii="Arial" w:hAnsi="Arial" w:cs="Arial"/>
          <w:b/>
          <w:color w:val="C00000"/>
          <w:lang w:val="en-GB"/>
        </w:rPr>
        <w:lastRenderedPageBreak/>
        <w:t>Timetable</w:t>
      </w:r>
    </w:p>
    <w:tbl>
      <w:tblPr>
        <w:tblStyle w:val="TableNormal1"/>
        <w:tblW w:w="893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1"/>
        <w:gridCol w:w="1460"/>
        <w:gridCol w:w="1460"/>
        <w:gridCol w:w="1460"/>
        <w:gridCol w:w="1461"/>
        <w:gridCol w:w="1589"/>
      </w:tblGrid>
      <w:tr w:rsidR="00823BB1" w:rsidTr="00823BB1">
        <w:trPr>
          <w:trHeight w:val="270"/>
        </w:trPr>
        <w:tc>
          <w:tcPr>
            <w:tcW w:w="1501" w:type="dxa"/>
            <w:tcBorders>
              <w:top w:val="nil"/>
              <w:left w:val="nil"/>
              <w:bottom w:val="nil"/>
              <w:right w:val="nil"/>
            </w:tcBorders>
            <w:shd w:val="clear" w:color="auto" w:fill="000000"/>
          </w:tcPr>
          <w:p w:rsidR="00823BB1" w:rsidRDefault="00823BB1" w:rsidP="00823BB1">
            <w:pPr>
              <w:pStyle w:val="TableParagraph"/>
              <w:spacing w:before="8" w:line="242" w:lineRule="exact"/>
              <w:ind w:left="427"/>
              <w:rPr>
                <w:b/>
              </w:rPr>
            </w:pPr>
            <w:r>
              <w:rPr>
                <w:b/>
                <w:color w:val="FFFFFF"/>
              </w:rPr>
              <w:t>Period</w:t>
            </w:r>
          </w:p>
        </w:tc>
        <w:tc>
          <w:tcPr>
            <w:tcW w:w="1460" w:type="dxa"/>
            <w:tcBorders>
              <w:top w:val="nil"/>
              <w:left w:val="nil"/>
              <w:bottom w:val="nil"/>
              <w:right w:val="nil"/>
            </w:tcBorders>
            <w:shd w:val="clear" w:color="auto" w:fill="000000"/>
          </w:tcPr>
          <w:p w:rsidR="00823BB1" w:rsidRDefault="00823BB1" w:rsidP="006E0B81">
            <w:pPr>
              <w:pStyle w:val="TableParagraph"/>
              <w:spacing w:before="8" w:line="242" w:lineRule="exact"/>
              <w:ind w:left="325"/>
              <w:rPr>
                <w:b/>
              </w:rPr>
            </w:pPr>
            <w:r>
              <w:rPr>
                <w:b/>
                <w:color w:val="FFFFFF"/>
                <w:w w:val="105"/>
              </w:rPr>
              <w:t>Monday</w:t>
            </w:r>
          </w:p>
        </w:tc>
        <w:tc>
          <w:tcPr>
            <w:tcW w:w="1460" w:type="dxa"/>
            <w:tcBorders>
              <w:top w:val="nil"/>
              <w:left w:val="nil"/>
              <w:bottom w:val="nil"/>
              <w:right w:val="nil"/>
            </w:tcBorders>
            <w:shd w:val="clear" w:color="auto" w:fill="000000"/>
          </w:tcPr>
          <w:p w:rsidR="00823BB1" w:rsidRDefault="00823BB1" w:rsidP="006E0B81">
            <w:pPr>
              <w:pStyle w:val="TableParagraph"/>
              <w:spacing w:before="8" w:line="242" w:lineRule="exact"/>
              <w:ind w:left="300"/>
              <w:rPr>
                <w:b/>
              </w:rPr>
            </w:pPr>
            <w:r>
              <w:rPr>
                <w:b/>
                <w:color w:val="FFFFFF"/>
              </w:rPr>
              <w:t>Tuesday</w:t>
            </w:r>
          </w:p>
        </w:tc>
        <w:tc>
          <w:tcPr>
            <w:tcW w:w="1460" w:type="dxa"/>
            <w:tcBorders>
              <w:top w:val="nil"/>
              <w:left w:val="nil"/>
              <w:bottom w:val="nil"/>
              <w:right w:val="nil"/>
            </w:tcBorders>
            <w:shd w:val="clear" w:color="auto" w:fill="000000"/>
          </w:tcPr>
          <w:p w:rsidR="00823BB1" w:rsidRDefault="00823BB1" w:rsidP="006E0B81">
            <w:pPr>
              <w:pStyle w:val="TableParagraph"/>
              <w:spacing w:before="8" w:line="242" w:lineRule="exact"/>
              <w:ind w:left="131"/>
              <w:rPr>
                <w:b/>
              </w:rPr>
            </w:pPr>
            <w:r>
              <w:rPr>
                <w:b/>
                <w:color w:val="FFFFFF"/>
              </w:rPr>
              <w:t>Wednesday</w:t>
            </w:r>
          </w:p>
        </w:tc>
        <w:tc>
          <w:tcPr>
            <w:tcW w:w="1461" w:type="dxa"/>
            <w:tcBorders>
              <w:top w:val="nil"/>
              <w:left w:val="nil"/>
              <w:bottom w:val="nil"/>
              <w:right w:val="nil"/>
            </w:tcBorders>
            <w:shd w:val="clear" w:color="auto" w:fill="000000"/>
          </w:tcPr>
          <w:p w:rsidR="00823BB1" w:rsidRDefault="00823BB1" w:rsidP="006E0B81">
            <w:pPr>
              <w:pStyle w:val="TableParagraph"/>
              <w:spacing w:before="8" w:line="242" w:lineRule="exact"/>
              <w:ind w:left="251"/>
              <w:rPr>
                <w:b/>
              </w:rPr>
            </w:pPr>
            <w:r>
              <w:rPr>
                <w:b/>
                <w:color w:val="FFFFFF"/>
              </w:rPr>
              <w:t>Thursday</w:t>
            </w:r>
          </w:p>
        </w:tc>
        <w:tc>
          <w:tcPr>
            <w:tcW w:w="1589" w:type="dxa"/>
            <w:tcBorders>
              <w:top w:val="nil"/>
              <w:left w:val="nil"/>
              <w:bottom w:val="nil"/>
              <w:right w:val="nil"/>
            </w:tcBorders>
            <w:shd w:val="clear" w:color="auto" w:fill="000000"/>
          </w:tcPr>
          <w:p w:rsidR="00823BB1" w:rsidRDefault="00823BB1" w:rsidP="006E0B81">
            <w:pPr>
              <w:pStyle w:val="TableParagraph"/>
              <w:spacing w:before="8" w:line="242" w:lineRule="exact"/>
              <w:ind w:left="406"/>
              <w:rPr>
                <w:b/>
              </w:rPr>
            </w:pPr>
            <w:r>
              <w:rPr>
                <w:b/>
                <w:color w:val="FFFFFF"/>
              </w:rPr>
              <w:t>Friday</w:t>
            </w:r>
          </w:p>
        </w:tc>
      </w:tr>
      <w:tr w:rsidR="00823BB1" w:rsidTr="00823BB1">
        <w:trPr>
          <w:trHeight w:val="505"/>
        </w:trPr>
        <w:tc>
          <w:tcPr>
            <w:tcW w:w="1501" w:type="dxa"/>
          </w:tcPr>
          <w:p w:rsidR="00823BB1" w:rsidRDefault="00823BB1" w:rsidP="006E0B81">
            <w:pPr>
              <w:pStyle w:val="TableParagraph"/>
              <w:spacing w:line="249" w:lineRule="exact"/>
              <w:ind w:left="1"/>
              <w:jc w:val="center"/>
              <w:rPr>
                <w:b/>
                <w:w w:val="94"/>
                <w:lang w:eastAsia="zh-CN"/>
              </w:rPr>
            </w:pPr>
            <w:r>
              <w:rPr>
                <w:rFonts w:hint="eastAsia"/>
                <w:b/>
                <w:w w:val="94"/>
                <w:lang w:eastAsia="zh-CN"/>
              </w:rPr>
              <w:t>HR</w:t>
            </w:r>
            <w:r>
              <w:rPr>
                <w:b/>
                <w:w w:val="94"/>
                <w:lang w:eastAsia="zh-CN"/>
              </w:rPr>
              <w:t xml:space="preserve"> </w:t>
            </w:r>
            <w:r>
              <w:rPr>
                <w:rFonts w:hint="eastAsia"/>
                <w:b/>
                <w:w w:val="94"/>
                <w:lang w:eastAsia="zh-CN"/>
              </w:rPr>
              <w:t>Time</w:t>
            </w:r>
          </w:p>
          <w:p w:rsidR="00823BB1" w:rsidRDefault="00823BB1" w:rsidP="006E0B81">
            <w:pPr>
              <w:pStyle w:val="TableParagraph"/>
              <w:spacing w:line="249" w:lineRule="exact"/>
              <w:ind w:left="1"/>
              <w:jc w:val="center"/>
              <w:rPr>
                <w:b/>
                <w:w w:val="94"/>
              </w:rPr>
            </w:pPr>
            <w:r>
              <w:rPr>
                <w:w w:val="95"/>
              </w:rPr>
              <w:t>8:00</w:t>
            </w:r>
            <w:r>
              <w:rPr>
                <w:spacing w:val="-10"/>
                <w:w w:val="95"/>
              </w:rPr>
              <w:t xml:space="preserve"> </w:t>
            </w:r>
            <w:r>
              <w:rPr>
                <w:w w:val="95"/>
              </w:rPr>
              <w:t>–</w:t>
            </w:r>
            <w:r>
              <w:rPr>
                <w:spacing w:val="-10"/>
                <w:w w:val="95"/>
              </w:rPr>
              <w:t xml:space="preserve"> </w:t>
            </w:r>
            <w:r>
              <w:rPr>
                <w:w w:val="95"/>
              </w:rPr>
              <w:t>8:15</w:t>
            </w: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1" w:type="dxa"/>
          </w:tcPr>
          <w:p w:rsidR="00823BB1" w:rsidRDefault="00823BB1" w:rsidP="006E0B81">
            <w:pPr>
              <w:pStyle w:val="TableParagraph"/>
              <w:rPr>
                <w:rFonts w:ascii="Times New Roman"/>
              </w:rPr>
            </w:pPr>
          </w:p>
        </w:tc>
        <w:tc>
          <w:tcPr>
            <w:tcW w:w="1589" w:type="dxa"/>
          </w:tcPr>
          <w:p w:rsidR="00823BB1" w:rsidRDefault="00823BB1" w:rsidP="006E0B81">
            <w:pPr>
              <w:pStyle w:val="TableParagraph"/>
              <w:rPr>
                <w:rFonts w:ascii="Times New Roman"/>
              </w:rPr>
            </w:pPr>
          </w:p>
        </w:tc>
      </w:tr>
      <w:tr w:rsidR="00823BB1" w:rsidTr="00823BB1">
        <w:trPr>
          <w:trHeight w:val="505"/>
        </w:trPr>
        <w:tc>
          <w:tcPr>
            <w:tcW w:w="1501" w:type="dxa"/>
          </w:tcPr>
          <w:p w:rsidR="00823BB1" w:rsidRDefault="00823BB1" w:rsidP="006E0B81">
            <w:pPr>
              <w:pStyle w:val="TableParagraph"/>
              <w:spacing w:line="249" w:lineRule="exact"/>
              <w:ind w:left="1"/>
              <w:jc w:val="center"/>
              <w:rPr>
                <w:b/>
              </w:rPr>
            </w:pPr>
            <w:r>
              <w:rPr>
                <w:b/>
                <w:w w:val="94"/>
              </w:rPr>
              <w:t>1</w:t>
            </w:r>
          </w:p>
          <w:p w:rsidR="00823BB1" w:rsidRDefault="00823BB1" w:rsidP="006E0B81">
            <w:pPr>
              <w:pStyle w:val="TableParagraph"/>
              <w:spacing w:line="237" w:lineRule="exact"/>
              <w:ind w:left="118" w:right="118"/>
              <w:jc w:val="center"/>
            </w:pPr>
            <w:r>
              <w:rPr>
                <w:w w:val="95"/>
              </w:rPr>
              <w:t>8:20</w:t>
            </w:r>
            <w:r>
              <w:rPr>
                <w:spacing w:val="-10"/>
                <w:w w:val="95"/>
              </w:rPr>
              <w:t xml:space="preserve"> </w:t>
            </w:r>
            <w:r>
              <w:rPr>
                <w:w w:val="95"/>
              </w:rPr>
              <w:t>–</w:t>
            </w:r>
            <w:r>
              <w:rPr>
                <w:spacing w:val="-10"/>
                <w:w w:val="95"/>
              </w:rPr>
              <w:t xml:space="preserve"> </w:t>
            </w:r>
            <w:r>
              <w:rPr>
                <w:w w:val="95"/>
              </w:rPr>
              <w:t>9:40</w:t>
            </w: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1" w:type="dxa"/>
          </w:tcPr>
          <w:p w:rsidR="00823BB1" w:rsidRDefault="00823BB1" w:rsidP="006E0B81">
            <w:pPr>
              <w:pStyle w:val="TableParagraph"/>
              <w:rPr>
                <w:rFonts w:ascii="Times New Roman"/>
              </w:rPr>
            </w:pPr>
          </w:p>
        </w:tc>
        <w:tc>
          <w:tcPr>
            <w:tcW w:w="1589" w:type="dxa"/>
          </w:tcPr>
          <w:p w:rsidR="00823BB1" w:rsidRDefault="00823BB1" w:rsidP="006E0B81">
            <w:pPr>
              <w:pStyle w:val="TableParagraph"/>
              <w:rPr>
                <w:rFonts w:ascii="Times New Roman"/>
              </w:rPr>
            </w:pPr>
          </w:p>
        </w:tc>
      </w:tr>
      <w:tr w:rsidR="00823BB1" w:rsidTr="00823BB1">
        <w:trPr>
          <w:trHeight w:val="510"/>
        </w:trPr>
        <w:tc>
          <w:tcPr>
            <w:tcW w:w="1501" w:type="dxa"/>
          </w:tcPr>
          <w:p w:rsidR="00823BB1" w:rsidRDefault="00823BB1" w:rsidP="006E0B81">
            <w:pPr>
              <w:pStyle w:val="TableParagraph"/>
              <w:spacing w:line="254" w:lineRule="exact"/>
              <w:ind w:left="1"/>
              <w:jc w:val="center"/>
              <w:rPr>
                <w:b/>
              </w:rPr>
            </w:pPr>
            <w:r>
              <w:rPr>
                <w:b/>
                <w:w w:val="94"/>
              </w:rPr>
              <w:t>2</w:t>
            </w:r>
          </w:p>
          <w:p w:rsidR="00823BB1" w:rsidRDefault="00823BB1" w:rsidP="006E0B81">
            <w:pPr>
              <w:pStyle w:val="TableParagraph"/>
              <w:spacing w:line="236" w:lineRule="exact"/>
              <w:ind w:left="118" w:right="118"/>
              <w:jc w:val="center"/>
            </w:pPr>
            <w:r>
              <w:rPr>
                <w:w w:val="95"/>
              </w:rPr>
              <w:t>9:50</w:t>
            </w:r>
            <w:r>
              <w:rPr>
                <w:spacing w:val="-10"/>
                <w:w w:val="95"/>
              </w:rPr>
              <w:t xml:space="preserve"> </w:t>
            </w:r>
            <w:r>
              <w:rPr>
                <w:w w:val="95"/>
              </w:rPr>
              <w:t>–</w:t>
            </w:r>
            <w:r>
              <w:rPr>
                <w:spacing w:val="-10"/>
                <w:w w:val="95"/>
              </w:rPr>
              <w:t xml:space="preserve"> </w:t>
            </w:r>
            <w:r>
              <w:rPr>
                <w:w w:val="95"/>
              </w:rPr>
              <w:t>11:10</w:t>
            </w: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1" w:type="dxa"/>
          </w:tcPr>
          <w:p w:rsidR="00823BB1" w:rsidRDefault="00823BB1" w:rsidP="006E0B81">
            <w:pPr>
              <w:pStyle w:val="TableParagraph"/>
              <w:rPr>
                <w:rFonts w:ascii="Times New Roman"/>
              </w:rPr>
            </w:pPr>
          </w:p>
        </w:tc>
        <w:tc>
          <w:tcPr>
            <w:tcW w:w="1589" w:type="dxa"/>
          </w:tcPr>
          <w:p w:rsidR="00823BB1" w:rsidRDefault="00823BB1" w:rsidP="006E0B81">
            <w:pPr>
              <w:pStyle w:val="TableParagraph"/>
              <w:rPr>
                <w:rFonts w:ascii="Times New Roman"/>
              </w:rPr>
            </w:pPr>
          </w:p>
        </w:tc>
      </w:tr>
      <w:tr w:rsidR="00823BB1" w:rsidTr="00823BB1">
        <w:trPr>
          <w:trHeight w:val="231"/>
        </w:trPr>
        <w:tc>
          <w:tcPr>
            <w:tcW w:w="8931" w:type="dxa"/>
            <w:gridSpan w:val="6"/>
            <w:shd w:val="clear" w:color="auto" w:fill="D9D9D9" w:themeFill="background1" w:themeFillShade="D9"/>
          </w:tcPr>
          <w:p w:rsidR="00823BB1" w:rsidRDefault="00823BB1" w:rsidP="006E0B81">
            <w:pPr>
              <w:pStyle w:val="TableParagraph"/>
              <w:spacing w:line="235" w:lineRule="exact"/>
              <w:ind w:left="2434" w:right="2434"/>
              <w:jc w:val="center"/>
            </w:pPr>
            <w:r>
              <w:rPr>
                <w:b/>
              </w:rPr>
              <w:t>Lunch</w:t>
            </w:r>
            <w:r>
              <w:rPr>
                <w:b/>
                <w:spacing w:val="-9"/>
              </w:rPr>
              <w:t xml:space="preserve"> </w:t>
            </w:r>
            <w:r>
              <w:rPr>
                <w:b/>
              </w:rPr>
              <w:t>Time</w:t>
            </w:r>
            <w:r>
              <w:rPr>
                <w:b/>
                <w:spacing w:val="-11"/>
              </w:rPr>
              <w:t xml:space="preserve"> </w:t>
            </w:r>
            <w:r>
              <w:rPr>
                <w:w w:val="105"/>
              </w:rPr>
              <w:t>–</w:t>
            </w:r>
            <w:r>
              <w:rPr>
                <w:spacing w:val="-15"/>
                <w:w w:val="105"/>
              </w:rPr>
              <w:t xml:space="preserve"> </w:t>
            </w:r>
            <w:r>
              <w:t>50</w:t>
            </w:r>
            <w:r>
              <w:rPr>
                <w:spacing w:val="-12"/>
              </w:rPr>
              <w:t xml:space="preserve"> </w:t>
            </w:r>
            <w:r>
              <w:t>minutes</w:t>
            </w:r>
          </w:p>
        </w:tc>
      </w:tr>
      <w:tr w:rsidR="00823BB1" w:rsidTr="00823BB1">
        <w:trPr>
          <w:trHeight w:val="510"/>
        </w:trPr>
        <w:tc>
          <w:tcPr>
            <w:tcW w:w="1501" w:type="dxa"/>
          </w:tcPr>
          <w:p w:rsidR="00823BB1" w:rsidRDefault="00823BB1" w:rsidP="006E0B81">
            <w:pPr>
              <w:pStyle w:val="TableParagraph"/>
              <w:spacing w:line="254" w:lineRule="exact"/>
              <w:ind w:left="118" w:right="114"/>
              <w:jc w:val="center"/>
              <w:rPr>
                <w:b/>
              </w:rPr>
            </w:pPr>
            <w:r>
              <w:rPr>
                <w:b/>
                <w:w w:val="120"/>
              </w:rPr>
              <w:t>CORE</w:t>
            </w:r>
          </w:p>
          <w:p w:rsidR="00823BB1" w:rsidRDefault="00823BB1" w:rsidP="006E0B81">
            <w:pPr>
              <w:pStyle w:val="TableParagraph"/>
              <w:spacing w:line="236" w:lineRule="exact"/>
              <w:ind w:left="118" w:right="118"/>
              <w:jc w:val="center"/>
            </w:pPr>
            <w:r>
              <w:rPr>
                <w:w w:val="95"/>
              </w:rPr>
              <w:t>12:00</w:t>
            </w:r>
            <w:r>
              <w:rPr>
                <w:spacing w:val="-9"/>
                <w:w w:val="95"/>
              </w:rPr>
              <w:t xml:space="preserve"> </w:t>
            </w:r>
            <w:r>
              <w:rPr>
                <w:w w:val="95"/>
              </w:rPr>
              <w:t>–</w:t>
            </w:r>
            <w:r>
              <w:rPr>
                <w:spacing w:val="-9"/>
                <w:w w:val="95"/>
              </w:rPr>
              <w:t xml:space="preserve"> </w:t>
            </w:r>
            <w:r>
              <w:rPr>
                <w:w w:val="95"/>
              </w:rPr>
              <w:t>12:45</w:t>
            </w: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1" w:type="dxa"/>
          </w:tcPr>
          <w:p w:rsidR="00823BB1" w:rsidRDefault="00823BB1" w:rsidP="006E0B81">
            <w:pPr>
              <w:pStyle w:val="TableParagraph"/>
              <w:rPr>
                <w:rFonts w:ascii="Times New Roman"/>
              </w:rPr>
            </w:pPr>
          </w:p>
        </w:tc>
        <w:tc>
          <w:tcPr>
            <w:tcW w:w="1589" w:type="dxa"/>
            <w:shd w:val="clear" w:color="auto" w:fill="000000" w:themeFill="text1"/>
          </w:tcPr>
          <w:p w:rsidR="00823BB1" w:rsidRDefault="00823BB1" w:rsidP="006E0B81">
            <w:pPr>
              <w:pStyle w:val="TableParagraph"/>
              <w:rPr>
                <w:rFonts w:ascii="Times New Roman"/>
              </w:rPr>
            </w:pPr>
          </w:p>
        </w:tc>
      </w:tr>
      <w:tr w:rsidR="00823BB1" w:rsidTr="00823BB1">
        <w:trPr>
          <w:trHeight w:val="510"/>
        </w:trPr>
        <w:tc>
          <w:tcPr>
            <w:tcW w:w="1501" w:type="dxa"/>
          </w:tcPr>
          <w:p w:rsidR="00823BB1" w:rsidRDefault="00823BB1" w:rsidP="006E0B81">
            <w:pPr>
              <w:pStyle w:val="TableParagraph"/>
              <w:spacing w:line="254" w:lineRule="exact"/>
              <w:ind w:left="1"/>
              <w:jc w:val="center"/>
              <w:rPr>
                <w:b/>
              </w:rPr>
            </w:pPr>
            <w:r>
              <w:rPr>
                <w:b/>
                <w:w w:val="94"/>
              </w:rPr>
              <w:t>3</w:t>
            </w:r>
          </w:p>
          <w:p w:rsidR="00823BB1" w:rsidRDefault="00823BB1" w:rsidP="006E0B81">
            <w:pPr>
              <w:pStyle w:val="TableParagraph"/>
              <w:spacing w:line="237" w:lineRule="exact"/>
              <w:ind w:left="118" w:right="118"/>
              <w:jc w:val="center"/>
            </w:pPr>
            <w:r>
              <w:rPr>
                <w:w w:val="95"/>
              </w:rPr>
              <w:t>12:55</w:t>
            </w:r>
            <w:r>
              <w:rPr>
                <w:spacing w:val="-9"/>
                <w:w w:val="95"/>
              </w:rPr>
              <w:t xml:space="preserve"> </w:t>
            </w:r>
            <w:r>
              <w:rPr>
                <w:w w:val="95"/>
              </w:rPr>
              <w:t>–</w:t>
            </w:r>
            <w:r>
              <w:rPr>
                <w:spacing w:val="-9"/>
                <w:w w:val="95"/>
              </w:rPr>
              <w:t xml:space="preserve"> </w:t>
            </w:r>
            <w:r>
              <w:rPr>
                <w:w w:val="95"/>
              </w:rPr>
              <w:t>14:15</w:t>
            </w: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1" w:type="dxa"/>
          </w:tcPr>
          <w:p w:rsidR="00823BB1" w:rsidRDefault="00823BB1" w:rsidP="006E0B81">
            <w:pPr>
              <w:pStyle w:val="TableParagraph"/>
              <w:rPr>
                <w:rFonts w:ascii="Times New Roman"/>
              </w:rPr>
            </w:pPr>
          </w:p>
        </w:tc>
        <w:tc>
          <w:tcPr>
            <w:tcW w:w="1589" w:type="dxa"/>
          </w:tcPr>
          <w:p w:rsidR="00823BB1" w:rsidRDefault="00823BB1" w:rsidP="006E0B81">
            <w:pPr>
              <w:pStyle w:val="TableParagraph"/>
              <w:spacing w:line="254" w:lineRule="exact"/>
              <w:ind w:left="1"/>
              <w:jc w:val="center"/>
              <w:rPr>
                <w:b/>
              </w:rPr>
            </w:pPr>
            <w:r>
              <w:rPr>
                <w:b/>
                <w:w w:val="94"/>
              </w:rPr>
              <w:t>3</w:t>
            </w:r>
          </w:p>
          <w:p w:rsidR="00823BB1" w:rsidRDefault="00823BB1" w:rsidP="006E0B81">
            <w:pPr>
              <w:pStyle w:val="TableParagraph"/>
              <w:spacing w:line="237" w:lineRule="exact"/>
              <w:ind w:left="118" w:right="118"/>
              <w:jc w:val="center"/>
            </w:pPr>
            <w:r>
              <w:rPr>
                <w:w w:val="95"/>
              </w:rPr>
              <w:t>12:00</w:t>
            </w:r>
            <w:r>
              <w:rPr>
                <w:spacing w:val="-9"/>
                <w:w w:val="95"/>
              </w:rPr>
              <w:t xml:space="preserve"> </w:t>
            </w:r>
            <w:r>
              <w:rPr>
                <w:w w:val="95"/>
              </w:rPr>
              <w:t>–</w:t>
            </w:r>
            <w:r>
              <w:rPr>
                <w:spacing w:val="-9"/>
                <w:w w:val="95"/>
              </w:rPr>
              <w:t xml:space="preserve"> </w:t>
            </w:r>
            <w:r>
              <w:rPr>
                <w:w w:val="95"/>
              </w:rPr>
              <w:t>13:15</w:t>
            </w:r>
          </w:p>
        </w:tc>
      </w:tr>
      <w:tr w:rsidR="00823BB1" w:rsidTr="00823BB1">
        <w:trPr>
          <w:trHeight w:val="510"/>
        </w:trPr>
        <w:tc>
          <w:tcPr>
            <w:tcW w:w="1501" w:type="dxa"/>
          </w:tcPr>
          <w:p w:rsidR="00823BB1" w:rsidRDefault="00823BB1" w:rsidP="006E0B81">
            <w:pPr>
              <w:pStyle w:val="TableParagraph"/>
              <w:spacing w:line="254" w:lineRule="exact"/>
              <w:ind w:left="1"/>
              <w:jc w:val="center"/>
              <w:rPr>
                <w:b/>
              </w:rPr>
            </w:pPr>
            <w:r>
              <w:rPr>
                <w:b/>
                <w:w w:val="94"/>
              </w:rPr>
              <w:t>4</w:t>
            </w:r>
          </w:p>
          <w:p w:rsidR="00823BB1" w:rsidRDefault="00823BB1" w:rsidP="006E0B81">
            <w:pPr>
              <w:pStyle w:val="TableParagraph"/>
              <w:spacing w:line="236" w:lineRule="exact"/>
              <w:ind w:left="118" w:right="118"/>
              <w:jc w:val="center"/>
            </w:pPr>
            <w:r>
              <w:rPr>
                <w:w w:val="95"/>
              </w:rPr>
              <w:t>14:25</w:t>
            </w:r>
            <w:r>
              <w:rPr>
                <w:spacing w:val="-9"/>
                <w:w w:val="95"/>
              </w:rPr>
              <w:t xml:space="preserve"> </w:t>
            </w:r>
            <w:r>
              <w:rPr>
                <w:w w:val="95"/>
              </w:rPr>
              <w:t>–</w:t>
            </w:r>
            <w:r>
              <w:rPr>
                <w:spacing w:val="-9"/>
                <w:w w:val="95"/>
              </w:rPr>
              <w:t xml:space="preserve"> </w:t>
            </w:r>
            <w:r>
              <w:rPr>
                <w:w w:val="95"/>
              </w:rPr>
              <w:t>15:45</w:t>
            </w: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1" w:type="dxa"/>
          </w:tcPr>
          <w:p w:rsidR="00823BB1" w:rsidRDefault="00823BB1" w:rsidP="006E0B81">
            <w:pPr>
              <w:pStyle w:val="TableParagraph"/>
              <w:rPr>
                <w:rFonts w:ascii="Times New Roman"/>
              </w:rPr>
            </w:pPr>
          </w:p>
        </w:tc>
        <w:tc>
          <w:tcPr>
            <w:tcW w:w="1589" w:type="dxa"/>
          </w:tcPr>
          <w:p w:rsidR="00823BB1" w:rsidRDefault="00823BB1" w:rsidP="006E0B81">
            <w:pPr>
              <w:pStyle w:val="TableParagraph"/>
              <w:spacing w:line="254" w:lineRule="exact"/>
              <w:ind w:left="1"/>
              <w:jc w:val="center"/>
              <w:rPr>
                <w:b/>
              </w:rPr>
            </w:pPr>
            <w:r>
              <w:rPr>
                <w:b/>
                <w:w w:val="94"/>
              </w:rPr>
              <w:t>4</w:t>
            </w:r>
          </w:p>
          <w:p w:rsidR="00823BB1" w:rsidRDefault="00823BB1" w:rsidP="006E0B81">
            <w:pPr>
              <w:pStyle w:val="TableParagraph"/>
              <w:spacing w:line="236" w:lineRule="exact"/>
              <w:ind w:left="118" w:right="118"/>
              <w:jc w:val="center"/>
            </w:pPr>
            <w:r>
              <w:rPr>
                <w:w w:val="95"/>
              </w:rPr>
              <w:t>13:25</w:t>
            </w:r>
            <w:r>
              <w:rPr>
                <w:spacing w:val="-9"/>
                <w:w w:val="95"/>
              </w:rPr>
              <w:t xml:space="preserve"> </w:t>
            </w:r>
            <w:r>
              <w:rPr>
                <w:w w:val="95"/>
              </w:rPr>
              <w:t>–</w:t>
            </w:r>
            <w:r>
              <w:rPr>
                <w:spacing w:val="-9"/>
                <w:w w:val="95"/>
              </w:rPr>
              <w:t xml:space="preserve"> </w:t>
            </w:r>
            <w:r>
              <w:rPr>
                <w:w w:val="95"/>
              </w:rPr>
              <w:t>14:45</w:t>
            </w:r>
          </w:p>
        </w:tc>
      </w:tr>
      <w:tr w:rsidR="00823BB1" w:rsidTr="00823BB1">
        <w:trPr>
          <w:trHeight w:val="765"/>
        </w:trPr>
        <w:tc>
          <w:tcPr>
            <w:tcW w:w="1501" w:type="dxa"/>
            <w:shd w:val="clear" w:color="auto" w:fill="C00000"/>
          </w:tcPr>
          <w:p w:rsidR="00823BB1" w:rsidRPr="00B41EC7" w:rsidRDefault="00823BB1" w:rsidP="006E0B81">
            <w:pPr>
              <w:pStyle w:val="TableParagraph"/>
              <w:spacing w:before="128" w:line="255" w:lineRule="exact"/>
              <w:ind w:left="118" w:right="115"/>
              <w:jc w:val="center"/>
              <w:rPr>
                <w:b/>
              </w:rPr>
            </w:pPr>
            <w:r w:rsidRPr="00B41EC7">
              <w:rPr>
                <w:b/>
                <w:color w:val="FFFFFF"/>
                <w:w w:val="120"/>
              </w:rPr>
              <w:t>Office Hour</w:t>
            </w:r>
          </w:p>
          <w:p w:rsidR="00823BB1" w:rsidRDefault="00823BB1" w:rsidP="006E0B81">
            <w:pPr>
              <w:pStyle w:val="TableParagraph"/>
              <w:spacing w:line="255" w:lineRule="exact"/>
              <w:ind w:left="118" w:right="118"/>
              <w:jc w:val="center"/>
            </w:pPr>
            <w:r>
              <w:rPr>
                <w:color w:val="FFFFFF"/>
                <w:w w:val="95"/>
              </w:rPr>
              <w:t>15:50</w:t>
            </w:r>
            <w:r>
              <w:rPr>
                <w:color w:val="FFFFFF"/>
                <w:spacing w:val="-9"/>
                <w:w w:val="95"/>
              </w:rPr>
              <w:t xml:space="preserve"> </w:t>
            </w:r>
            <w:r>
              <w:rPr>
                <w:color w:val="FFFFFF"/>
                <w:w w:val="95"/>
              </w:rPr>
              <w:t>–</w:t>
            </w:r>
            <w:r>
              <w:rPr>
                <w:color w:val="FFFFFF"/>
                <w:spacing w:val="-9"/>
                <w:w w:val="95"/>
              </w:rPr>
              <w:t xml:space="preserve"> </w:t>
            </w:r>
            <w:r>
              <w:rPr>
                <w:color w:val="FFFFFF"/>
                <w:w w:val="95"/>
              </w:rPr>
              <w:t>16:50</w:t>
            </w:r>
          </w:p>
        </w:tc>
        <w:tc>
          <w:tcPr>
            <w:tcW w:w="1460" w:type="dxa"/>
            <w:shd w:val="clear" w:color="auto" w:fill="C00000"/>
          </w:tcPr>
          <w:p w:rsidR="00823BB1" w:rsidRDefault="00823BB1" w:rsidP="006E0B81">
            <w:pPr>
              <w:pStyle w:val="TableParagraph"/>
              <w:spacing w:line="256" w:lineRule="exact"/>
              <w:ind w:left="110" w:right="108" w:firstLine="3"/>
              <w:jc w:val="center"/>
            </w:pPr>
          </w:p>
        </w:tc>
        <w:tc>
          <w:tcPr>
            <w:tcW w:w="1460" w:type="dxa"/>
            <w:shd w:val="clear" w:color="auto" w:fill="C00000"/>
          </w:tcPr>
          <w:p w:rsidR="00823BB1" w:rsidRDefault="00823BB1" w:rsidP="006E0B81">
            <w:pPr>
              <w:pStyle w:val="TableParagraph"/>
              <w:spacing w:line="256" w:lineRule="exact"/>
              <w:ind w:left="144" w:right="138"/>
              <w:jc w:val="center"/>
            </w:pPr>
          </w:p>
        </w:tc>
        <w:tc>
          <w:tcPr>
            <w:tcW w:w="1460" w:type="dxa"/>
            <w:shd w:val="clear" w:color="auto" w:fill="C00000"/>
          </w:tcPr>
          <w:p w:rsidR="00823BB1" w:rsidRPr="00FB6F8F" w:rsidRDefault="00823BB1" w:rsidP="006E0B81">
            <w:pPr>
              <w:pStyle w:val="TableParagraph"/>
              <w:spacing w:line="256" w:lineRule="exact"/>
              <w:ind w:left="145" w:right="137"/>
              <w:jc w:val="center"/>
              <w:rPr>
                <w:rFonts w:ascii="微软雅黑" w:eastAsia="微软雅黑" w:hAnsi="微软雅黑" w:cs="微软雅黑"/>
                <w:lang w:eastAsia="zh-CN"/>
              </w:rPr>
            </w:pPr>
          </w:p>
        </w:tc>
        <w:tc>
          <w:tcPr>
            <w:tcW w:w="1461" w:type="dxa"/>
            <w:shd w:val="clear" w:color="auto" w:fill="C00000"/>
          </w:tcPr>
          <w:p w:rsidR="00823BB1" w:rsidRDefault="00823BB1" w:rsidP="006E0B81">
            <w:pPr>
              <w:pStyle w:val="TableParagraph"/>
              <w:spacing w:line="256" w:lineRule="exact"/>
              <w:ind w:left="416" w:right="132" w:hanging="271"/>
            </w:pPr>
          </w:p>
        </w:tc>
        <w:tc>
          <w:tcPr>
            <w:tcW w:w="1589" w:type="dxa"/>
            <w:vMerge w:val="restart"/>
            <w:tcBorders>
              <w:top w:val="nil"/>
              <w:left w:val="nil"/>
              <w:bottom w:val="nil"/>
              <w:right w:val="nil"/>
            </w:tcBorders>
            <w:shd w:val="clear" w:color="auto" w:fill="000000"/>
          </w:tcPr>
          <w:p w:rsidR="00823BB1" w:rsidRDefault="00823BB1" w:rsidP="006E0B81">
            <w:pPr>
              <w:pStyle w:val="TableParagraph"/>
              <w:rPr>
                <w:rFonts w:ascii="Times New Roman"/>
              </w:rPr>
            </w:pPr>
          </w:p>
        </w:tc>
      </w:tr>
      <w:tr w:rsidR="00823BB1" w:rsidTr="00823BB1">
        <w:trPr>
          <w:trHeight w:val="252"/>
        </w:trPr>
        <w:tc>
          <w:tcPr>
            <w:tcW w:w="7342" w:type="dxa"/>
            <w:gridSpan w:val="5"/>
            <w:tcBorders>
              <w:right w:val="single" w:sz="6" w:space="0" w:color="000000"/>
            </w:tcBorders>
            <w:shd w:val="clear" w:color="auto" w:fill="D9D9D9"/>
          </w:tcPr>
          <w:p w:rsidR="00823BB1" w:rsidRDefault="00823BB1" w:rsidP="006E0B81">
            <w:pPr>
              <w:pStyle w:val="TableParagraph"/>
              <w:spacing w:line="232" w:lineRule="exact"/>
              <w:ind w:left="1606" w:right="1610"/>
              <w:jc w:val="center"/>
            </w:pPr>
            <w:r>
              <w:rPr>
                <w:b/>
              </w:rPr>
              <w:t>Dinner</w:t>
            </w:r>
            <w:r>
              <w:rPr>
                <w:b/>
                <w:spacing w:val="-9"/>
              </w:rPr>
              <w:t xml:space="preserve"> </w:t>
            </w:r>
            <w:r>
              <w:rPr>
                <w:b/>
              </w:rPr>
              <w:t>Time</w:t>
            </w:r>
          </w:p>
        </w:tc>
        <w:tc>
          <w:tcPr>
            <w:tcW w:w="1589" w:type="dxa"/>
            <w:vMerge/>
            <w:tcBorders>
              <w:top w:val="nil"/>
              <w:left w:val="nil"/>
              <w:bottom w:val="nil"/>
              <w:right w:val="nil"/>
            </w:tcBorders>
            <w:shd w:val="clear" w:color="auto" w:fill="000000"/>
          </w:tcPr>
          <w:p w:rsidR="00823BB1" w:rsidRDefault="00823BB1" w:rsidP="006E0B81">
            <w:pPr>
              <w:rPr>
                <w:sz w:val="2"/>
                <w:szCs w:val="2"/>
              </w:rPr>
            </w:pPr>
          </w:p>
        </w:tc>
      </w:tr>
      <w:tr w:rsidR="00823BB1" w:rsidTr="00823BB1">
        <w:trPr>
          <w:trHeight w:val="510"/>
        </w:trPr>
        <w:tc>
          <w:tcPr>
            <w:tcW w:w="1501" w:type="dxa"/>
          </w:tcPr>
          <w:p w:rsidR="00823BB1" w:rsidRDefault="00823BB1" w:rsidP="006E0B81">
            <w:pPr>
              <w:pStyle w:val="TableParagraph"/>
              <w:spacing w:line="254" w:lineRule="exact"/>
              <w:ind w:left="125"/>
              <w:rPr>
                <w:b/>
              </w:rPr>
            </w:pPr>
            <w:r>
              <w:rPr>
                <w:b/>
                <w:w w:val="105"/>
              </w:rPr>
              <w:t>Night</w:t>
            </w:r>
            <w:r>
              <w:rPr>
                <w:b/>
                <w:spacing w:val="-10"/>
                <w:w w:val="105"/>
              </w:rPr>
              <w:t xml:space="preserve"> </w:t>
            </w:r>
            <w:r>
              <w:rPr>
                <w:b/>
                <w:w w:val="105"/>
              </w:rPr>
              <w:t>Study</w:t>
            </w:r>
          </w:p>
          <w:p w:rsidR="00823BB1" w:rsidRDefault="00823BB1" w:rsidP="006E0B81">
            <w:pPr>
              <w:pStyle w:val="TableParagraph"/>
              <w:spacing w:line="236" w:lineRule="exact"/>
              <w:ind w:left="140"/>
            </w:pPr>
            <w:r>
              <w:rPr>
                <w:w w:val="95"/>
              </w:rPr>
              <w:t>18:30</w:t>
            </w:r>
            <w:r>
              <w:rPr>
                <w:spacing w:val="-13"/>
                <w:w w:val="95"/>
              </w:rPr>
              <w:t xml:space="preserve"> </w:t>
            </w:r>
            <w:r>
              <w:rPr>
                <w:w w:val="95"/>
              </w:rPr>
              <w:t>–</w:t>
            </w:r>
            <w:r>
              <w:rPr>
                <w:spacing w:val="-12"/>
                <w:w w:val="95"/>
              </w:rPr>
              <w:t xml:space="preserve"> </w:t>
            </w:r>
            <w:r>
              <w:rPr>
                <w:w w:val="95"/>
              </w:rPr>
              <w:t>21:00</w:t>
            </w: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0" w:type="dxa"/>
          </w:tcPr>
          <w:p w:rsidR="00823BB1" w:rsidRDefault="00823BB1" w:rsidP="006E0B81">
            <w:pPr>
              <w:pStyle w:val="TableParagraph"/>
              <w:rPr>
                <w:rFonts w:ascii="Times New Roman"/>
              </w:rPr>
            </w:pPr>
          </w:p>
        </w:tc>
        <w:tc>
          <w:tcPr>
            <w:tcW w:w="1461" w:type="dxa"/>
          </w:tcPr>
          <w:p w:rsidR="00823BB1" w:rsidRDefault="00823BB1" w:rsidP="006E0B81">
            <w:pPr>
              <w:pStyle w:val="TableParagraph"/>
              <w:rPr>
                <w:rFonts w:ascii="Times New Roman"/>
              </w:rPr>
            </w:pPr>
          </w:p>
        </w:tc>
        <w:tc>
          <w:tcPr>
            <w:tcW w:w="1589" w:type="dxa"/>
            <w:vMerge/>
            <w:tcBorders>
              <w:top w:val="nil"/>
              <w:left w:val="nil"/>
              <w:bottom w:val="nil"/>
              <w:right w:val="nil"/>
            </w:tcBorders>
            <w:shd w:val="clear" w:color="auto" w:fill="000000"/>
          </w:tcPr>
          <w:p w:rsidR="00823BB1" w:rsidRDefault="00823BB1" w:rsidP="006E0B81">
            <w:pPr>
              <w:rPr>
                <w:sz w:val="2"/>
                <w:szCs w:val="2"/>
              </w:rPr>
            </w:pPr>
          </w:p>
        </w:tc>
      </w:tr>
    </w:tbl>
    <w:p w:rsidR="00823BB1" w:rsidRDefault="00823BB1" w:rsidP="00833E06">
      <w:pPr>
        <w:spacing w:beforeLines="50" w:before="120" w:afterLines="50" w:after="120"/>
        <w:ind w:leftChars="-177" w:left="-425"/>
        <w:rPr>
          <w:rFonts w:ascii="Arial" w:hAnsi="Arial" w:cs="Arial"/>
          <w:lang w:val="en-GB"/>
        </w:rPr>
      </w:pPr>
    </w:p>
    <w:p w:rsidR="00823BB1" w:rsidRPr="00823BB1" w:rsidRDefault="00823BB1" w:rsidP="00833E06">
      <w:pPr>
        <w:spacing w:beforeLines="50" w:before="120" w:afterLines="50" w:after="120"/>
        <w:ind w:leftChars="-177" w:left="-425"/>
        <w:rPr>
          <w:rFonts w:ascii="Iowan Old Style Titling" w:hAnsi="Iowan Old Style Titling" w:cs="Arial"/>
          <w:b/>
          <w:sz w:val="28"/>
          <w:lang w:val="en-GB"/>
        </w:rPr>
      </w:pPr>
      <w:r w:rsidRPr="00823BB1">
        <w:rPr>
          <w:rFonts w:ascii="Iowan Old Style Titling" w:hAnsi="Iowan Old Style Titling" w:cs="Arial"/>
          <w:b/>
          <w:sz w:val="28"/>
          <w:lang w:val="en-GB"/>
        </w:rPr>
        <w:t>ROLES &amp; RESPONSIBILITIES</w:t>
      </w:r>
    </w:p>
    <w:tbl>
      <w:tblPr>
        <w:tblStyle w:val="a9"/>
        <w:tblW w:w="1062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8505"/>
      </w:tblGrid>
      <w:tr w:rsidR="00823BB1" w:rsidTr="00454CC3">
        <w:tc>
          <w:tcPr>
            <w:tcW w:w="2121" w:type="dxa"/>
          </w:tcPr>
          <w:p w:rsidR="00823BB1" w:rsidRPr="00823BB1" w:rsidRDefault="00823BB1" w:rsidP="006E0B81">
            <w:pPr>
              <w:spacing w:beforeLines="25" w:before="60" w:afterLines="25" w:after="60"/>
              <w:rPr>
                <w:rFonts w:ascii="Arial" w:hAnsi="Arial" w:cs="Arial"/>
                <w:b/>
                <w:color w:val="C00000"/>
                <w:lang w:val="en-GB"/>
              </w:rPr>
            </w:pPr>
            <w:r>
              <w:rPr>
                <w:rFonts w:ascii="Arial" w:hAnsi="Arial" w:cs="Arial"/>
                <w:b/>
                <w:color w:val="C00000"/>
                <w:lang w:val="en-GB"/>
              </w:rPr>
              <w:t>Senior Leadership Team</w:t>
            </w:r>
          </w:p>
        </w:tc>
        <w:tc>
          <w:tcPr>
            <w:tcW w:w="8505" w:type="dxa"/>
          </w:tcPr>
          <w:p w:rsidR="00823BB1" w:rsidRDefault="00454CC3" w:rsidP="00454CC3">
            <w:pPr>
              <w:pStyle w:val="aa"/>
              <w:numPr>
                <w:ilvl w:val="0"/>
                <w:numId w:val="6"/>
              </w:numPr>
              <w:ind w:firstLineChars="0"/>
              <w:jc w:val="left"/>
              <w:rPr>
                <w:rFonts w:ascii="Arial" w:hAnsi="Arial" w:cs="Arial"/>
                <w:lang w:val="en-GB"/>
              </w:rPr>
            </w:pPr>
            <w:r>
              <w:rPr>
                <w:rFonts w:ascii="Arial" w:hAnsi="Arial" w:cs="Arial" w:hint="eastAsia"/>
                <w:lang w:val="en-GB"/>
              </w:rPr>
              <w:t>D</w:t>
            </w:r>
            <w:r>
              <w:rPr>
                <w:rFonts w:ascii="Arial" w:hAnsi="Arial" w:cs="Arial"/>
                <w:lang w:val="en-GB"/>
              </w:rPr>
              <w:t>evelop divisional plans for distance learning.</w:t>
            </w:r>
          </w:p>
          <w:p w:rsidR="00454CC3" w:rsidRDefault="00454CC3" w:rsidP="00454CC3">
            <w:pPr>
              <w:pStyle w:val="aa"/>
              <w:numPr>
                <w:ilvl w:val="0"/>
                <w:numId w:val="6"/>
              </w:numPr>
              <w:ind w:firstLineChars="0"/>
              <w:jc w:val="left"/>
              <w:rPr>
                <w:rFonts w:ascii="Arial" w:hAnsi="Arial" w:cs="Arial"/>
                <w:lang w:val="en-GB"/>
              </w:rPr>
            </w:pPr>
            <w:r>
              <w:rPr>
                <w:rFonts w:ascii="Arial" w:hAnsi="Arial" w:cs="Arial" w:hint="eastAsia"/>
                <w:lang w:val="en-GB"/>
              </w:rPr>
              <w:t>C</w:t>
            </w:r>
            <w:r>
              <w:rPr>
                <w:rFonts w:ascii="Arial" w:hAnsi="Arial" w:cs="Arial"/>
                <w:lang w:val="en-GB"/>
              </w:rPr>
              <w:t>ommunicate with faculty and parents.</w:t>
            </w:r>
          </w:p>
          <w:p w:rsidR="00454CC3" w:rsidRDefault="00454CC3" w:rsidP="00454CC3">
            <w:pPr>
              <w:pStyle w:val="aa"/>
              <w:numPr>
                <w:ilvl w:val="0"/>
                <w:numId w:val="6"/>
              </w:numPr>
              <w:ind w:firstLineChars="0"/>
              <w:jc w:val="left"/>
              <w:rPr>
                <w:rFonts w:ascii="Arial" w:hAnsi="Arial" w:cs="Arial"/>
                <w:lang w:val="en-GB"/>
              </w:rPr>
            </w:pPr>
            <w:r>
              <w:rPr>
                <w:rFonts w:ascii="Arial" w:hAnsi="Arial" w:cs="Arial"/>
                <w:lang w:val="en-GB"/>
              </w:rPr>
              <w:t>Support faculty and parents.</w:t>
            </w:r>
          </w:p>
          <w:p w:rsidR="00454CC3" w:rsidRDefault="00454CC3" w:rsidP="00454CC3">
            <w:pPr>
              <w:pStyle w:val="aa"/>
              <w:numPr>
                <w:ilvl w:val="0"/>
                <w:numId w:val="6"/>
              </w:numPr>
              <w:ind w:firstLineChars="0"/>
              <w:jc w:val="left"/>
              <w:rPr>
                <w:rFonts w:ascii="Arial" w:hAnsi="Arial" w:cs="Arial"/>
                <w:lang w:val="en-GB"/>
              </w:rPr>
            </w:pPr>
            <w:r>
              <w:rPr>
                <w:rFonts w:ascii="Arial" w:hAnsi="Arial" w:cs="Arial"/>
                <w:lang w:val="en-GB"/>
              </w:rPr>
              <w:t>Ensure effective implementation of the eLearning Plan and accountability to student learning.</w:t>
            </w:r>
          </w:p>
          <w:p w:rsidR="00454CC3" w:rsidRPr="00454CC3" w:rsidRDefault="00454CC3" w:rsidP="00454CC3">
            <w:pPr>
              <w:pStyle w:val="aa"/>
              <w:ind w:left="420" w:firstLineChars="0" w:firstLine="0"/>
              <w:jc w:val="left"/>
              <w:rPr>
                <w:rFonts w:ascii="Arial" w:hAnsi="Arial" w:cs="Arial" w:hint="eastAsia"/>
                <w:lang w:val="en-GB"/>
              </w:rPr>
            </w:pPr>
          </w:p>
        </w:tc>
      </w:tr>
      <w:tr w:rsidR="00823BB1" w:rsidTr="00454CC3">
        <w:tc>
          <w:tcPr>
            <w:tcW w:w="2121" w:type="dxa"/>
          </w:tcPr>
          <w:p w:rsidR="00823BB1" w:rsidRPr="00823BB1" w:rsidRDefault="00454CC3" w:rsidP="006E0B81">
            <w:pPr>
              <w:spacing w:beforeLines="25" w:before="60" w:afterLines="25" w:after="60"/>
              <w:rPr>
                <w:rFonts w:ascii="Arial" w:hAnsi="Arial" w:cs="Arial"/>
                <w:b/>
                <w:color w:val="C00000"/>
                <w:lang w:val="en-GB"/>
              </w:rPr>
            </w:pPr>
            <w:r>
              <w:rPr>
                <w:rFonts w:ascii="Arial" w:hAnsi="Arial" w:cs="Arial"/>
                <w:b/>
                <w:color w:val="C00000"/>
                <w:lang w:val="en-GB"/>
              </w:rPr>
              <w:t>Teachers</w:t>
            </w:r>
          </w:p>
        </w:tc>
        <w:tc>
          <w:tcPr>
            <w:tcW w:w="8505" w:type="dxa"/>
          </w:tcPr>
          <w:p w:rsidR="00823BB1" w:rsidRDefault="00454CC3" w:rsidP="00454CC3">
            <w:pPr>
              <w:pStyle w:val="aa"/>
              <w:numPr>
                <w:ilvl w:val="0"/>
                <w:numId w:val="2"/>
              </w:numPr>
              <w:ind w:firstLineChars="0"/>
              <w:jc w:val="left"/>
              <w:rPr>
                <w:rFonts w:ascii="Arial" w:hAnsi="Arial" w:cs="Arial"/>
                <w:lang w:val="en-GB"/>
              </w:rPr>
            </w:pPr>
            <w:r>
              <w:rPr>
                <w:rFonts w:ascii="Arial" w:hAnsi="Arial" w:cs="Arial"/>
                <w:lang w:val="en-GB"/>
              </w:rPr>
              <w:t xml:space="preserve">Post one task one </w:t>
            </w:r>
            <w:proofErr w:type="spellStart"/>
            <w:r>
              <w:rPr>
                <w:rFonts w:ascii="Arial" w:hAnsi="Arial" w:cs="Arial"/>
                <w:lang w:val="en-GB"/>
              </w:rPr>
              <w:t>ManageBac</w:t>
            </w:r>
            <w:proofErr w:type="spellEnd"/>
            <w:r>
              <w:rPr>
                <w:rFonts w:ascii="Arial" w:hAnsi="Arial" w:cs="Arial"/>
                <w:lang w:val="en-GB"/>
              </w:rPr>
              <w:t xml:space="preserve"> by 8:00 PM before each class taught that day to provide a brief update referencing daily learning target(s) for the lesson and directing students to the required materials for class. This will clarify what students need to accomplish and establish from the previous lesson. If students are required to engage in a project or extend application of learning, the project will be broken down into smaller actions/outcomes.</w:t>
            </w:r>
          </w:p>
          <w:p w:rsidR="00454CC3" w:rsidRDefault="00454CC3" w:rsidP="00454CC3">
            <w:pPr>
              <w:pStyle w:val="aa"/>
              <w:numPr>
                <w:ilvl w:val="0"/>
                <w:numId w:val="2"/>
              </w:numPr>
              <w:ind w:firstLineChars="0"/>
              <w:jc w:val="left"/>
              <w:rPr>
                <w:rFonts w:ascii="Arial" w:hAnsi="Arial" w:cs="Arial"/>
                <w:lang w:val="en-GB"/>
              </w:rPr>
            </w:pPr>
            <w:r>
              <w:rPr>
                <w:rFonts w:ascii="Arial" w:hAnsi="Arial" w:cs="Arial"/>
                <w:lang w:val="en-GB"/>
              </w:rPr>
              <w:t>Take attendance at the start of each class.</w:t>
            </w:r>
          </w:p>
          <w:p w:rsidR="00454CC3" w:rsidRDefault="00454CC3" w:rsidP="00454CC3">
            <w:pPr>
              <w:pStyle w:val="aa"/>
              <w:numPr>
                <w:ilvl w:val="0"/>
                <w:numId w:val="2"/>
              </w:numPr>
              <w:ind w:firstLineChars="0"/>
              <w:jc w:val="left"/>
              <w:rPr>
                <w:rFonts w:ascii="Arial" w:hAnsi="Arial" w:cs="Arial"/>
                <w:lang w:val="en-GB"/>
              </w:rPr>
            </w:pPr>
            <w:r>
              <w:rPr>
                <w:rFonts w:ascii="Arial" w:hAnsi="Arial" w:cs="Arial"/>
                <w:lang w:val="en-GB"/>
              </w:rPr>
              <w:t xml:space="preserve">Be present with students on Tencent Meeting or </w:t>
            </w:r>
            <w:proofErr w:type="spellStart"/>
            <w:r>
              <w:rPr>
                <w:rFonts w:ascii="Arial" w:hAnsi="Arial" w:cs="Arial"/>
                <w:lang w:val="en-GB"/>
              </w:rPr>
              <w:t>DingTalk</w:t>
            </w:r>
            <w:proofErr w:type="spellEnd"/>
            <w:r>
              <w:rPr>
                <w:rFonts w:ascii="Arial" w:hAnsi="Arial" w:cs="Arial"/>
                <w:lang w:val="en-GB"/>
              </w:rPr>
              <w:t xml:space="preserve"> during the entire 80-minutes block, providing, on average, 50-minutes of teaching directed instruction or feedback for each timetabled class.</w:t>
            </w:r>
          </w:p>
          <w:p w:rsidR="00454CC3" w:rsidRDefault="00454CC3" w:rsidP="00454CC3">
            <w:pPr>
              <w:pStyle w:val="aa"/>
              <w:numPr>
                <w:ilvl w:val="0"/>
                <w:numId w:val="2"/>
              </w:numPr>
              <w:ind w:firstLineChars="0"/>
              <w:jc w:val="left"/>
              <w:rPr>
                <w:rFonts w:ascii="Arial" w:hAnsi="Arial" w:cs="Arial"/>
                <w:lang w:val="en-GB"/>
              </w:rPr>
            </w:pPr>
            <w:r>
              <w:rPr>
                <w:rFonts w:ascii="Arial" w:hAnsi="Arial" w:cs="Arial"/>
                <w:lang w:val="en-GB"/>
              </w:rPr>
              <w:t>Require students to submit work/deliverables/check-ins for each timetabled lesson.</w:t>
            </w:r>
          </w:p>
          <w:p w:rsidR="00454CC3" w:rsidRDefault="00454CC3" w:rsidP="00454CC3">
            <w:pPr>
              <w:pStyle w:val="aa"/>
              <w:numPr>
                <w:ilvl w:val="0"/>
                <w:numId w:val="2"/>
              </w:numPr>
              <w:ind w:firstLineChars="0"/>
              <w:jc w:val="left"/>
              <w:rPr>
                <w:rFonts w:ascii="Arial" w:hAnsi="Arial" w:cs="Arial"/>
                <w:lang w:val="en-GB"/>
              </w:rPr>
            </w:pPr>
            <w:r>
              <w:rPr>
                <w:rFonts w:ascii="Arial" w:hAnsi="Arial" w:cs="Arial"/>
                <w:lang w:val="en-GB"/>
              </w:rPr>
              <w:t>Provide feedback within two working days.</w:t>
            </w:r>
          </w:p>
          <w:p w:rsidR="00454CC3" w:rsidRDefault="00454CC3" w:rsidP="00454CC3">
            <w:pPr>
              <w:pStyle w:val="aa"/>
              <w:numPr>
                <w:ilvl w:val="0"/>
                <w:numId w:val="2"/>
              </w:numPr>
              <w:ind w:firstLineChars="0"/>
              <w:jc w:val="left"/>
              <w:rPr>
                <w:rFonts w:ascii="Arial" w:hAnsi="Arial" w:cs="Arial"/>
                <w:lang w:val="en-GB"/>
              </w:rPr>
            </w:pPr>
            <w:r>
              <w:rPr>
                <w:rFonts w:ascii="Arial" w:hAnsi="Arial" w:cs="Arial"/>
                <w:lang w:val="en-GB"/>
              </w:rPr>
              <w:t>Respond to emails within one working days.</w:t>
            </w:r>
          </w:p>
          <w:p w:rsidR="00454CC3" w:rsidRPr="00823BB1" w:rsidRDefault="00454CC3" w:rsidP="00454CC3">
            <w:pPr>
              <w:pStyle w:val="aa"/>
              <w:ind w:left="420" w:firstLineChars="0" w:firstLine="0"/>
              <w:jc w:val="left"/>
              <w:rPr>
                <w:rFonts w:ascii="Arial" w:hAnsi="Arial" w:cs="Arial" w:hint="eastAsia"/>
                <w:lang w:val="en-GB"/>
              </w:rPr>
            </w:pPr>
          </w:p>
        </w:tc>
      </w:tr>
      <w:tr w:rsidR="00454CC3" w:rsidTr="00454CC3">
        <w:tc>
          <w:tcPr>
            <w:tcW w:w="2121" w:type="dxa"/>
          </w:tcPr>
          <w:p w:rsidR="00454CC3" w:rsidRDefault="00454CC3" w:rsidP="006E0B81">
            <w:pPr>
              <w:spacing w:beforeLines="25" w:before="60" w:afterLines="25" w:after="60"/>
              <w:rPr>
                <w:rFonts w:ascii="Arial" w:hAnsi="Arial" w:cs="Arial"/>
                <w:b/>
                <w:color w:val="C00000"/>
                <w:lang w:val="en-GB"/>
              </w:rPr>
            </w:pPr>
            <w:r>
              <w:rPr>
                <w:rFonts w:ascii="Arial" w:hAnsi="Arial" w:cs="Arial" w:hint="eastAsia"/>
                <w:b/>
                <w:color w:val="C00000"/>
                <w:lang w:val="en-GB"/>
              </w:rPr>
              <w:lastRenderedPageBreak/>
              <w:t>H</w:t>
            </w:r>
            <w:r>
              <w:rPr>
                <w:rFonts w:ascii="Arial" w:hAnsi="Arial" w:cs="Arial"/>
                <w:b/>
                <w:color w:val="C00000"/>
                <w:lang w:val="en-GB"/>
              </w:rPr>
              <w:t>omeroom Teachers</w:t>
            </w:r>
          </w:p>
        </w:tc>
        <w:tc>
          <w:tcPr>
            <w:tcW w:w="8505" w:type="dxa"/>
          </w:tcPr>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S</w:t>
            </w:r>
            <w:r>
              <w:rPr>
                <w:rFonts w:ascii="Arial" w:hAnsi="Arial" w:cs="Arial"/>
                <w:lang w:val="en-GB"/>
              </w:rPr>
              <w:t>ame as Teachers.</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C</w:t>
            </w:r>
            <w:r>
              <w:rPr>
                <w:rFonts w:ascii="Arial" w:hAnsi="Arial" w:cs="Arial"/>
                <w:lang w:val="en-GB"/>
              </w:rPr>
              <w:t>ommunicate with parents and students.</w:t>
            </w:r>
          </w:p>
          <w:p w:rsidR="00454CC3" w:rsidRPr="00454CC3" w:rsidRDefault="00454CC3" w:rsidP="00454CC3">
            <w:pPr>
              <w:pStyle w:val="aa"/>
              <w:numPr>
                <w:ilvl w:val="0"/>
                <w:numId w:val="2"/>
              </w:numPr>
              <w:spacing w:beforeLines="50" w:before="120" w:afterLines="50" w:after="120"/>
              <w:ind w:firstLineChars="0"/>
              <w:jc w:val="left"/>
              <w:rPr>
                <w:rFonts w:ascii="Arial" w:hAnsi="Arial" w:cs="Arial" w:hint="eastAsia"/>
                <w:lang w:val="en-GB"/>
              </w:rPr>
            </w:pPr>
            <w:r>
              <w:rPr>
                <w:rFonts w:ascii="Arial" w:hAnsi="Arial" w:cs="Arial"/>
                <w:lang w:val="en-GB"/>
              </w:rPr>
              <w:t>Coordinate with subject teachers, especially the attendance checking.</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L</w:t>
            </w:r>
            <w:r>
              <w:rPr>
                <w:rFonts w:ascii="Arial" w:hAnsi="Arial" w:cs="Arial"/>
                <w:lang w:val="en-GB"/>
              </w:rPr>
              <w:t>ead high-quality Homeroom Time activities.</w:t>
            </w:r>
          </w:p>
          <w:p w:rsidR="00454CC3" w:rsidRPr="00454CC3" w:rsidRDefault="00454CC3" w:rsidP="00454CC3">
            <w:pPr>
              <w:pStyle w:val="aa"/>
              <w:spacing w:beforeLines="50" w:before="120" w:afterLines="50" w:after="120"/>
              <w:ind w:left="420" w:firstLineChars="0" w:firstLine="0"/>
              <w:jc w:val="left"/>
              <w:rPr>
                <w:rFonts w:ascii="Arial" w:hAnsi="Arial" w:cs="Arial" w:hint="eastAsia"/>
                <w:lang w:val="en-GB"/>
              </w:rPr>
            </w:pPr>
          </w:p>
        </w:tc>
      </w:tr>
      <w:tr w:rsidR="00454CC3" w:rsidTr="00454CC3">
        <w:tc>
          <w:tcPr>
            <w:tcW w:w="2121" w:type="dxa"/>
          </w:tcPr>
          <w:p w:rsidR="00454CC3" w:rsidRDefault="00454CC3" w:rsidP="006E0B81">
            <w:pPr>
              <w:spacing w:beforeLines="25" w:before="60" w:afterLines="25" w:after="60"/>
              <w:rPr>
                <w:rFonts w:ascii="Arial" w:hAnsi="Arial" w:cs="Arial" w:hint="eastAsia"/>
                <w:b/>
                <w:color w:val="C00000"/>
                <w:lang w:val="en-GB"/>
              </w:rPr>
            </w:pPr>
            <w:r>
              <w:rPr>
                <w:rFonts w:ascii="Arial" w:hAnsi="Arial" w:cs="Arial" w:hint="eastAsia"/>
                <w:b/>
                <w:color w:val="C00000"/>
                <w:lang w:val="en-GB"/>
              </w:rPr>
              <w:t>L</w:t>
            </w:r>
            <w:r>
              <w:rPr>
                <w:rFonts w:ascii="Arial" w:hAnsi="Arial" w:cs="Arial"/>
                <w:b/>
                <w:color w:val="C00000"/>
                <w:lang w:val="en-GB"/>
              </w:rPr>
              <w:t>ibrarian</w:t>
            </w:r>
          </w:p>
        </w:tc>
        <w:tc>
          <w:tcPr>
            <w:tcW w:w="8505" w:type="dxa"/>
          </w:tcPr>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C</w:t>
            </w:r>
            <w:r>
              <w:rPr>
                <w:rFonts w:ascii="Arial" w:hAnsi="Arial" w:cs="Arial"/>
                <w:lang w:val="en-GB"/>
              </w:rPr>
              <w:t>urate resources for teachers to support the development of high-quality online learning experiences for students.</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Create screencasts, videos, podcasts and/or other how-to resources for teachers.</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Support teachers in the development of eLearning experiences, as needed.</w:t>
            </w:r>
          </w:p>
          <w:p w:rsidR="00454CC3" w:rsidRDefault="00454CC3" w:rsidP="00454CC3">
            <w:pPr>
              <w:pStyle w:val="aa"/>
              <w:spacing w:beforeLines="50" w:before="120" w:afterLines="50" w:after="120"/>
              <w:ind w:left="420" w:firstLineChars="0" w:firstLine="0"/>
              <w:jc w:val="left"/>
              <w:rPr>
                <w:rFonts w:ascii="Arial" w:hAnsi="Arial" w:cs="Arial" w:hint="eastAsia"/>
                <w:lang w:val="en-GB"/>
              </w:rPr>
            </w:pPr>
          </w:p>
        </w:tc>
      </w:tr>
      <w:tr w:rsidR="00454CC3" w:rsidTr="00454CC3">
        <w:tc>
          <w:tcPr>
            <w:tcW w:w="2121" w:type="dxa"/>
          </w:tcPr>
          <w:p w:rsidR="00454CC3" w:rsidRDefault="00454CC3" w:rsidP="006E0B81">
            <w:pPr>
              <w:spacing w:beforeLines="25" w:before="60" w:afterLines="25" w:after="60"/>
              <w:rPr>
                <w:rFonts w:ascii="Arial" w:hAnsi="Arial" w:cs="Arial" w:hint="eastAsia"/>
                <w:b/>
                <w:color w:val="C00000"/>
                <w:lang w:val="en-GB"/>
              </w:rPr>
            </w:pPr>
            <w:r>
              <w:rPr>
                <w:rFonts w:ascii="Arial" w:hAnsi="Arial" w:cs="Arial" w:hint="eastAsia"/>
                <w:b/>
                <w:color w:val="C00000"/>
                <w:lang w:val="en-GB"/>
              </w:rPr>
              <w:t>P</w:t>
            </w:r>
            <w:r>
              <w:rPr>
                <w:rFonts w:ascii="Arial" w:hAnsi="Arial" w:cs="Arial"/>
                <w:b/>
                <w:color w:val="C00000"/>
                <w:lang w:val="en-GB"/>
              </w:rPr>
              <w:t>arents</w:t>
            </w:r>
          </w:p>
        </w:tc>
        <w:tc>
          <w:tcPr>
            <w:tcW w:w="8505" w:type="dxa"/>
          </w:tcPr>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P</w:t>
            </w:r>
            <w:r>
              <w:rPr>
                <w:rFonts w:ascii="Arial" w:hAnsi="Arial" w:cs="Arial"/>
                <w:lang w:val="en-GB"/>
              </w:rPr>
              <w:t>rovide an environment conducive to learning (access to technology, safe and quiet space during the daytime).</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Support emotional balance by providing ample room and time for reflection, physical activity, conversation and play.</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Ask your child to provide a brief summary of the learning he/she is engaging in for each class.</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Remind your child to email his/her teacher if your child has any questions of if he/she needs extra help and support.</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Monitor time spent engaging in online and offline learning.</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Mandate attendance.</w:t>
            </w:r>
          </w:p>
          <w:p w:rsidR="00454CC3" w:rsidRDefault="00454CC3" w:rsidP="00454CC3">
            <w:pPr>
              <w:pStyle w:val="aa"/>
              <w:spacing w:beforeLines="50" w:before="120" w:afterLines="50" w:after="120"/>
              <w:ind w:left="420" w:firstLineChars="0" w:firstLine="0"/>
              <w:jc w:val="left"/>
              <w:rPr>
                <w:rFonts w:ascii="Arial" w:hAnsi="Arial" w:cs="Arial" w:hint="eastAsia"/>
                <w:lang w:val="en-GB"/>
              </w:rPr>
            </w:pPr>
          </w:p>
        </w:tc>
      </w:tr>
      <w:tr w:rsidR="00454CC3" w:rsidTr="00454CC3">
        <w:tc>
          <w:tcPr>
            <w:tcW w:w="2121" w:type="dxa"/>
          </w:tcPr>
          <w:p w:rsidR="00454CC3" w:rsidRDefault="00454CC3" w:rsidP="006E0B81">
            <w:pPr>
              <w:spacing w:beforeLines="25" w:before="60" w:afterLines="25" w:after="60"/>
              <w:rPr>
                <w:rFonts w:ascii="Arial" w:hAnsi="Arial" w:cs="Arial" w:hint="eastAsia"/>
                <w:b/>
                <w:color w:val="C00000"/>
                <w:lang w:val="en-GB"/>
              </w:rPr>
            </w:pPr>
            <w:r>
              <w:rPr>
                <w:rFonts w:ascii="Arial" w:hAnsi="Arial" w:cs="Arial" w:hint="eastAsia"/>
                <w:b/>
                <w:color w:val="C00000"/>
                <w:lang w:val="en-GB"/>
              </w:rPr>
              <w:t>S</w:t>
            </w:r>
            <w:r>
              <w:rPr>
                <w:rFonts w:ascii="Arial" w:hAnsi="Arial" w:cs="Arial"/>
                <w:b/>
                <w:color w:val="C00000"/>
                <w:lang w:val="en-GB"/>
              </w:rPr>
              <w:t>tudents</w:t>
            </w:r>
          </w:p>
        </w:tc>
        <w:tc>
          <w:tcPr>
            <w:tcW w:w="8505" w:type="dxa"/>
          </w:tcPr>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I</w:t>
            </w:r>
            <w:r>
              <w:rPr>
                <w:rFonts w:ascii="Arial" w:hAnsi="Arial" w:cs="Arial"/>
                <w:lang w:val="en-GB"/>
              </w:rPr>
              <w:t>dentify a comfortable and quiet space to study/learn.</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E</w:t>
            </w:r>
            <w:r>
              <w:rPr>
                <w:rFonts w:ascii="Arial" w:hAnsi="Arial" w:cs="Arial"/>
                <w:lang w:val="en-GB"/>
              </w:rPr>
              <w:t>nsure own social and emotional balance by keeping healthy habits.</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hint="eastAsia"/>
                <w:lang w:val="en-GB"/>
              </w:rPr>
              <w:t>C</w:t>
            </w:r>
            <w:r>
              <w:rPr>
                <w:rFonts w:ascii="Arial" w:hAnsi="Arial" w:cs="Arial"/>
                <w:lang w:val="en-GB"/>
              </w:rPr>
              <w:t xml:space="preserve">heck </w:t>
            </w:r>
            <w:proofErr w:type="spellStart"/>
            <w:r>
              <w:rPr>
                <w:rFonts w:ascii="Arial" w:hAnsi="Arial" w:cs="Arial"/>
                <w:lang w:val="en-GB"/>
              </w:rPr>
              <w:t>ManageBac</w:t>
            </w:r>
            <w:proofErr w:type="spellEnd"/>
            <w:r>
              <w:rPr>
                <w:rFonts w:ascii="Arial" w:hAnsi="Arial" w:cs="Arial"/>
                <w:lang w:val="en-GB"/>
              </w:rPr>
              <w:t xml:space="preserve"> and Email daily for information on courses, assignments, and resources; and act upon instruction.</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Attend every class and notify your teacher(s) in advance if you are unable to be present.</w:t>
            </w:r>
          </w:p>
          <w:p w:rsidR="00454CC3" w:rsidRDefault="00454CC3" w:rsidP="00454CC3">
            <w:pPr>
              <w:pStyle w:val="aa"/>
              <w:numPr>
                <w:ilvl w:val="0"/>
                <w:numId w:val="2"/>
              </w:numPr>
              <w:spacing w:beforeLines="50" w:before="120" w:afterLines="50" w:after="120"/>
              <w:ind w:firstLineChars="0"/>
              <w:jc w:val="left"/>
              <w:rPr>
                <w:rFonts w:ascii="Arial" w:hAnsi="Arial" w:cs="Arial"/>
                <w:lang w:val="en-GB"/>
              </w:rPr>
            </w:pPr>
            <w:r>
              <w:rPr>
                <w:rFonts w:ascii="Arial" w:hAnsi="Arial" w:cs="Arial"/>
                <w:lang w:val="en-GB"/>
              </w:rPr>
              <w:t>Submit all assignment in accordance with provided timelines and/or due dates.</w:t>
            </w:r>
          </w:p>
          <w:p w:rsidR="00454CC3" w:rsidRPr="00454CC3" w:rsidRDefault="00454CC3" w:rsidP="00454CC3">
            <w:pPr>
              <w:pStyle w:val="aa"/>
              <w:numPr>
                <w:ilvl w:val="0"/>
                <w:numId w:val="2"/>
              </w:numPr>
              <w:spacing w:beforeLines="50" w:before="120" w:afterLines="50" w:after="120"/>
              <w:ind w:firstLineChars="0"/>
              <w:jc w:val="left"/>
              <w:rPr>
                <w:rFonts w:ascii="Arial" w:hAnsi="Arial" w:cs="Arial" w:hint="eastAsia"/>
                <w:lang w:val="en-GB"/>
              </w:rPr>
            </w:pPr>
            <w:r>
              <w:rPr>
                <w:rFonts w:ascii="Arial" w:hAnsi="Arial" w:cs="Arial"/>
                <w:lang w:val="en-GB"/>
              </w:rPr>
              <w:t>Engage in all learning posted with academic honesty.</w:t>
            </w:r>
          </w:p>
        </w:tc>
      </w:tr>
    </w:tbl>
    <w:p w:rsidR="00823BB1" w:rsidRPr="00522339" w:rsidRDefault="00823BB1" w:rsidP="00833E06">
      <w:pPr>
        <w:spacing w:beforeLines="50" w:before="120" w:afterLines="50" w:after="120"/>
        <w:ind w:leftChars="-177" w:left="-425"/>
        <w:rPr>
          <w:rFonts w:ascii="Arial" w:hAnsi="Arial" w:cs="Arial" w:hint="eastAsia"/>
          <w:lang w:val="en-GB"/>
        </w:rPr>
      </w:pPr>
    </w:p>
    <w:sectPr w:rsidR="00823BB1" w:rsidRPr="00522339" w:rsidSect="00833E06">
      <w:headerReference w:type="default" r:id="rId10"/>
      <w:pgSz w:w="11906" w:h="16838"/>
      <w:pgMar w:top="1748" w:right="1077" w:bottom="1436" w:left="1077" w:header="709"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AF1" w:rsidRDefault="001B7AF1" w:rsidP="000257C5">
      <w:r>
        <w:separator/>
      </w:r>
    </w:p>
  </w:endnote>
  <w:endnote w:type="continuationSeparator" w:id="0">
    <w:p w:rsidR="001B7AF1" w:rsidRDefault="001B7AF1"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owan Old Style Titling">
    <w:panose1 w:val="02040602040506020204"/>
    <w:charset w:val="00"/>
    <w:family w:val="roman"/>
    <w:pitch w:val="variable"/>
    <w:sig w:usb0="A00000EF" w:usb1="400020CB" w:usb2="00000000" w:usb3="00000000" w:csb0="00000093" w:csb1="00000000"/>
  </w:font>
  <w:font w:name="微软雅黑">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AF1" w:rsidRDefault="001B7AF1" w:rsidP="000257C5">
      <w:r>
        <w:separator/>
      </w:r>
    </w:p>
  </w:footnote>
  <w:footnote w:type="continuationSeparator" w:id="0">
    <w:p w:rsidR="001B7AF1" w:rsidRDefault="001B7AF1"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-651238</wp:posOffset>
          </wp:positionH>
          <wp:positionV relativeFrom="paragraph">
            <wp:posOffset>-417558</wp:posOffset>
          </wp:positionV>
          <wp:extent cx="7493000" cy="10613572"/>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D2FD3"/>
    <w:multiLevelType w:val="hybridMultilevel"/>
    <w:tmpl w:val="FE2EAD94"/>
    <w:lvl w:ilvl="0" w:tplc="A5B24F2C">
      <w:start w:val="1"/>
      <w:numFmt w:val="bullet"/>
      <w:lvlText w:val=""/>
      <w:lvlJc w:val="left"/>
      <w:pPr>
        <w:ind w:left="420" w:hanging="420"/>
      </w:pPr>
      <w:rPr>
        <w:rFonts w:ascii="Symbol" w:hAnsi="Symbol" w:hint="default"/>
        <w:b w:val="0"/>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7855C5F"/>
    <w:multiLevelType w:val="hybridMultilevel"/>
    <w:tmpl w:val="C53E7528"/>
    <w:lvl w:ilvl="0" w:tplc="53B81876">
      <w:numFmt w:val="bullet"/>
      <w:lvlText w:val="•"/>
      <w:lvlJc w:val="left"/>
      <w:pPr>
        <w:ind w:left="420" w:hanging="420"/>
      </w:pPr>
      <w:rPr>
        <w:rFonts w:hint="default"/>
      </w:rPr>
    </w:lvl>
    <w:lvl w:ilvl="1" w:tplc="A5B24F2C">
      <w:start w:val="1"/>
      <w:numFmt w:val="bullet"/>
      <w:lvlText w:val=""/>
      <w:lvlJc w:val="left"/>
      <w:pPr>
        <w:ind w:left="840" w:hanging="420"/>
      </w:pPr>
      <w:rPr>
        <w:rFonts w:ascii="Symbol" w:hAnsi="Symbol" w:hint="default"/>
        <w:b w:val="0"/>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7C01896"/>
    <w:multiLevelType w:val="hybridMultilevel"/>
    <w:tmpl w:val="C45EE9D8"/>
    <w:lvl w:ilvl="0" w:tplc="53B81876">
      <w:numFmt w:val="bullet"/>
      <w:lvlText w:val="•"/>
      <w:lvlJc w:val="left"/>
      <w:pPr>
        <w:ind w:left="420" w:hanging="420"/>
      </w:pPr>
      <w:rPr>
        <w:rFonts w:hint="default"/>
        <w:b w:val="0"/>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A264FF1"/>
    <w:multiLevelType w:val="hybridMultilevel"/>
    <w:tmpl w:val="26FCDBCE"/>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275730D"/>
    <w:multiLevelType w:val="hybridMultilevel"/>
    <w:tmpl w:val="E46EDCBA"/>
    <w:lvl w:ilvl="0" w:tplc="53B81876">
      <w:numFmt w:val="bullet"/>
      <w:lvlText w:val="•"/>
      <w:lvlJc w:val="left"/>
      <w:pPr>
        <w:ind w:left="420" w:hanging="420"/>
      </w:pPr>
      <w:rPr>
        <w:rFonts w:hint="default"/>
      </w:rPr>
    </w:lvl>
    <w:lvl w:ilvl="1" w:tplc="A5B24F2C">
      <w:start w:val="1"/>
      <w:numFmt w:val="bullet"/>
      <w:lvlText w:val=""/>
      <w:lvlJc w:val="left"/>
      <w:pPr>
        <w:ind w:left="840" w:hanging="420"/>
      </w:pPr>
      <w:rPr>
        <w:rFonts w:ascii="Symbol" w:hAnsi="Symbol" w:hint="default"/>
        <w:b w:val="0"/>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D0667D"/>
    <w:multiLevelType w:val="hybridMultilevel"/>
    <w:tmpl w:val="335A9342"/>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57C5"/>
    <w:rsid w:val="00091DE5"/>
    <w:rsid w:val="001B7AF1"/>
    <w:rsid w:val="002421B0"/>
    <w:rsid w:val="002B119E"/>
    <w:rsid w:val="003449C0"/>
    <w:rsid w:val="003A1BEC"/>
    <w:rsid w:val="003A1F88"/>
    <w:rsid w:val="003D3B5B"/>
    <w:rsid w:val="00454CC3"/>
    <w:rsid w:val="00522339"/>
    <w:rsid w:val="00540032"/>
    <w:rsid w:val="0055193E"/>
    <w:rsid w:val="005616EE"/>
    <w:rsid w:val="005A466B"/>
    <w:rsid w:val="007A18FE"/>
    <w:rsid w:val="00823BB1"/>
    <w:rsid w:val="00833E06"/>
    <w:rsid w:val="008E1C02"/>
    <w:rsid w:val="00980BC1"/>
    <w:rsid w:val="009C7763"/>
    <w:rsid w:val="00A61993"/>
    <w:rsid w:val="00AA5AFB"/>
    <w:rsid w:val="00AD61F7"/>
    <w:rsid w:val="00B54A95"/>
    <w:rsid w:val="00BB4795"/>
    <w:rsid w:val="00C70B2B"/>
    <w:rsid w:val="00D20A31"/>
    <w:rsid w:val="00E61902"/>
    <w:rsid w:val="00EC702D"/>
    <w:rsid w:val="00F4660A"/>
    <w:rsid w:val="00F8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C2DA7"/>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jc w:val="left"/>
    </w:pPr>
    <w:rPr>
      <w:sz w:val="18"/>
      <w:szCs w:val="18"/>
    </w:rPr>
  </w:style>
  <w:style w:type="character" w:customStyle="1" w:styleId="a8">
    <w:name w:val="页脚 字符"/>
    <w:basedOn w:val="a0"/>
    <w:link w:val="a7"/>
    <w:uiPriority w:val="99"/>
    <w:rsid w:val="000257C5"/>
    <w:rPr>
      <w:sz w:val="18"/>
      <w:szCs w:val="18"/>
    </w:rPr>
  </w:style>
  <w:style w:type="table" w:styleId="a9">
    <w:name w:val="Table Grid"/>
    <w:basedOn w:val="a1"/>
    <w:uiPriority w:val="39"/>
    <w:rsid w:val="0083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33E06"/>
    <w:pPr>
      <w:ind w:firstLineChars="200" w:firstLine="420"/>
    </w:pPr>
  </w:style>
  <w:style w:type="character" w:styleId="ab">
    <w:name w:val="Hyperlink"/>
    <w:basedOn w:val="a0"/>
    <w:uiPriority w:val="99"/>
    <w:unhideWhenUsed/>
    <w:rsid w:val="00833E06"/>
    <w:rPr>
      <w:color w:val="0563C1" w:themeColor="hyperlink"/>
      <w:u w:val="single"/>
    </w:rPr>
  </w:style>
  <w:style w:type="character" w:styleId="ac">
    <w:name w:val="Unresolved Mention"/>
    <w:basedOn w:val="a0"/>
    <w:uiPriority w:val="99"/>
    <w:rsid w:val="00833E06"/>
    <w:rPr>
      <w:color w:val="605E5C"/>
      <w:shd w:val="clear" w:color="auto" w:fill="E1DFDD"/>
    </w:rPr>
  </w:style>
  <w:style w:type="table" w:customStyle="1" w:styleId="TableNormal1">
    <w:name w:val="Table Normal1"/>
    <w:uiPriority w:val="2"/>
    <w:semiHidden/>
    <w:unhideWhenUsed/>
    <w:qFormat/>
    <w:rsid w:val="00823BB1"/>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3BB1"/>
    <w:pPr>
      <w:autoSpaceDE w:val="0"/>
      <w:autoSpaceDN w:val="0"/>
      <w:jc w:val="left"/>
    </w:pPr>
    <w:rPr>
      <w:rFonts w:ascii="Trebuchet MS" w:eastAsia="Trebuchet MS" w:hAnsi="Trebuchet MS" w:cs="Trebuchet MS"/>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ewang@pkujx.cn" TargetMode="External"/><Relationship Id="rId3" Type="http://schemas.openxmlformats.org/officeDocument/2006/relationships/settings" Target="settings.xml"/><Relationship Id="rId7" Type="http://schemas.openxmlformats.org/officeDocument/2006/relationships/hyperlink" Target="mailto:lihan@pkut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anglin@pkujx.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4</cp:revision>
  <dcterms:created xsi:type="dcterms:W3CDTF">2022-08-17T06:20:00Z</dcterms:created>
  <dcterms:modified xsi:type="dcterms:W3CDTF">2022-12-19T02:54:00Z</dcterms:modified>
</cp:coreProperties>
</file>